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A662" w14:textId="48CFFCAB" w:rsidR="004C3248" w:rsidRPr="000048C6" w:rsidRDefault="004C3248" w:rsidP="009310BD">
      <w:pPr>
        <w:pBdr>
          <w:top w:val="single" w:sz="4" w:space="1" w:color="000000"/>
          <w:left w:val="single" w:sz="4" w:space="3" w:color="000000"/>
          <w:bottom w:val="single" w:sz="4" w:space="1" w:color="000000"/>
          <w:right w:val="single" w:sz="4" w:space="0" w:color="000000"/>
        </w:pBdr>
        <w:spacing w:after="240"/>
        <w:ind w:right="7"/>
        <w:jc w:val="center"/>
        <w:rPr>
          <w:b/>
          <w:bCs/>
          <w:color w:val="FF0000"/>
        </w:rPr>
      </w:pPr>
      <w:r>
        <w:rPr>
          <w:b/>
          <w:bCs/>
          <w:caps/>
          <w:sz w:val="26"/>
          <w:szCs w:val="26"/>
        </w:rPr>
        <w:t>APPEL A CANDIDATURE</w:t>
      </w:r>
    </w:p>
    <w:p w14:paraId="2F7042CA" w14:textId="6E1CFB51" w:rsidR="004C3248" w:rsidRPr="008C1EE4" w:rsidRDefault="009310BD" w:rsidP="009310BD">
      <w:pPr>
        <w:ind w:right="7"/>
        <w:jc w:val="center"/>
        <w:rPr>
          <w:rFonts w:cstheme="minorHAnsi"/>
          <w:b/>
          <w:bCs/>
          <w:sz w:val="28"/>
        </w:rPr>
      </w:pPr>
      <w:r w:rsidRPr="008C1EE4">
        <w:rPr>
          <w:rFonts w:cstheme="minorHAnsi"/>
          <w:b/>
          <w:bCs/>
          <w:sz w:val="28"/>
        </w:rPr>
        <w:t>Résumé</w:t>
      </w:r>
    </w:p>
    <w:p w14:paraId="4EE1E912" w14:textId="4BB73F9D" w:rsidR="008C1EE4" w:rsidRPr="008C1EE4" w:rsidRDefault="008C1EE4" w:rsidP="009310BD">
      <w:pPr>
        <w:ind w:right="7"/>
        <w:jc w:val="center"/>
        <w:rPr>
          <w:rFonts w:cstheme="minorHAnsi"/>
          <w:b/>
          <w:bCs/>
          <w:color w:val="FF0000"/>
        </w:rPr>
      </w:pPr>
      <w:r w:rsidRPr="008C1EE4">
        <w:rPr>
          <w:rFonts w:cstheme="minorHAnsi"/>
          <w:b/>
          <w:bCs/>
          <w:color w:val="FF0000"/>
        </w:rPr>
        <w:t>Pour tous les détails, voir les Termes de référence ci-dessous</w:t>
      </w:r>
    </w:p>
    <w:p w14:paraId="3BBF2950" w14:textId="77777777" w:rsidR="009310BD" w:rsidRPr="009310BD" w:rsidRDefault="009310BD" w:rsidP="009310BD">
      <w:pPr>
        <w:ind w:right="7"/>
        <w:jc w:val="center"/>
        <w:rPr>
          <w:rFonts w:cstheme="minorHAnsi"/>
          <w:b/>
          <w:bCs/>
        </w:rPr>
      </w:pPr>
    </w:p>
    <w:p w14:paraId="3BD60CCC" w14:textId="1E170119" w:rsidR="004C3248" w:rsidRPr="002427F7" w:rsidRDefault="004C3248" w:rsidP="009310BD">
      <w:pPr>
        <w:pStyle w:val="Titre1"/>
        <w:keepNext w:val="0"/>
        <w:keepLines w:val="0"/>
        <w:widowControl w:val="0"/>
        <w:tabs>
          <w:tab w:val="num" w:pos="0"/>
        </w:tabs>
        <w:suppressAutoHyphens/>
        <w:spacing w:before="0" w:after="120" w:line="240" w:lineRule="auto"/>
        <w:ind w:right="7"/>
        <w:rPr>
          <w:rFonts w:asciiTheme="minorHAnsi" w:hAnsiTheme="minorHAnsi" w:cstheme="minorHAnsi"/>
          <w:color w:val="auto"/>
          <w:sz w:val="22"/>
          <w:szCs w:val="22"/>
        </w:rPr>
      </w:pPr>
      <w:r w:rsidRPr="002427F7">
        <w:rPr>
          <w:rFonts w:asciiTheme="minorHAnsi" w:hAnsiTheme="minorHAnsi" w:cstheme="minorHAnsi"/>
          <w:b/>
          <w:bCs/>
          <w:color w:val="auto"/>
          <w:sz w:val="22"/>
          <w:szCs w:val="22"/>
        </w:rPr>
        <w:t>Intitulé du poste</w:t>
      </w:r>
      <w:r w:rsidRPr="002427F7">
        <w:rPr>
          <w:rFonts w:asciiTheme="minorHAnsi" w:hAnsiTheme="minorHAnsi" w:cstheme="minorHAnsi"/>
          <w:bCs/>
          <w:color w:val="auto"/>
          <w:sz w:val="22"/>
          <w:szCs w:val="22"/>
        </w:rPr>
        <w:t> :</w:t>
      </w:r>
      <w:r w:rsidRPr="002427F7">
        <w:rPr>
          <w:rFonts w:asciiTheme="minorHAnsi" w:hAnsiTheme="minorHAnsi" w:cstheme="minorHAnsi"/>
          <w:bCs/>
          <w:color w:val="auto"/>
          <w:sz w:val="22"/>
          <w:szCs w:val="22"/>
        </w:rPr>
        <w:t xml:space="preserve"> </w:t>
      </w:r>
      <w:r w:rsidRPr="002427F7">
        <w:rPr>
          <w:rFonts w:asciiTheme="minorHAnsi" w:hAnsiTheme="minorHAnsi" w:cstheme="minorHAnsi"/>
          <w:color w:val="auto"/>
          <w:sz w:val="22"/>
          <w:szCs w:val="22"/>
        </w:rPr>
        <w:t xml:space="preserve">Expert court terme sur </w:t>
      </w:r>
      <w:r w:rsidRPr="002427F7">
        <w:rPr>
          <w:rFonts w:asciiTheme="minorHAnsi" w:hAnsiTheme="minorHAnsi" w:cstheme="minorHAnsi"/>
          <w:color w:val="auto"/>
          <w:sz w:val="22"/>
          <w:szCs w:val="22"/>
        </w:rPr>
        <w:t>« </w:t>
      </w:r>
      <w:r w:rsidRPr="002427F7">
        <w:rPr>
          <w:rFonts w:asciiTheme="minorHAnsi" w:hAnsiTheme="minorHAnsi" w:cstheme="minorHAnsi"/>
          <w:color w:val="auto"/>
          <w:sz w:val="22"/>
          <w:szCs w:val="22"/>
        </w:rPr>
        <w:t>Mission d'expertise sur la typologie des actes communaux et des procédures administratives disponibles</w:t>
      </w:r>
      <w:r w:rsidRPr="002427F7">
        <w:rPr>
          <w:rFonts w:asciiTheme="minorHAnsi" w:hAnsiTheme="minorHAnsi" w:cstheme="minorHAnsi"/>
          <w:color w:val="auto"/>
          <w:sz w:val="22"/>
          <w:szCs w:val="22"/>
        </w:rPr>
        <w:t xml:space="preserve"> </w:t>
      </w:r>
      <w:r w:rsidRPr="002427F7">
        <w:rPr>
          <w:rFonts w:asciiTheme="minorHAnsi" w:hAnsiTheme="minorHAnsi" w:cstheme="minorHAnsi"/>
          <w:color w:val="auto"/>
          <w:sz w:val="22"/>
          <w:szCs w:val="22"/>
        </w:rPr>
        <w:t>» au Burkina Faso</w:t>
      </w:r>
    </w:p>
    <w:p w14:paraId="1DB5BED0" w14:textId="0865691E" w:rsidR="004C3248" w:rsidRPr="002427F7" w:rsidRDefault="004C3248" w:rsidP="009310BD">
      <w:pPr>
        <w:ind w:right="7"/>
        <w:jc w:val="both"/>
        <w:rPr>
          <w:rFonts w:cstheme="minorHAnsi"/>
          <w:bCs/>
        </w:rPr>
      </w:pPr>
      <w:r w:rsidRPr="002427F7">
        <w:rPr>
          <w:rFonts w:cstheme="minorHAnsi"/>
          <w:b/>
          <w:bCs/>
        </w:rPr>
        <w:t>Pays ou zone géographique</w:t>
      </w:r>
      <w:r w:rsidRPr="002427F7">
        <w:rPr>
          <w:rFonts w:cstheme="minorHAnsi"/>
          <w:bCs/>
        </w:rPr>
        <w:t xml:space="preserve"> : </w:t>
      </w:r>
      <w:r w:rsidRPr="002427F7">
        <w:rPr>
          <w:rFonts w:cstheme="minorHAnsi"/>
        </w:rPr>
        <w:t>Burkina Faso</w:t>
      </w:r>
    </w:p>
    <w:p w14:paraId="75F00BE1" w14:textId="0D71F20E" w:rsidR="004C3248" w:rsidRPr="002427F7" w:rsidRDefault="004C3248" w:rsidP="009310BD">
      <w:pPr>
        <w:ind w:right="7"/>
        <w:jc w:val="both"/>
        <w:rPr>
          <w:rFonts w:cstheme="minorHAnsi"/>
          <w:bCs/>
        </w:rPr>
      </w:pPr>
      <w:r w:rsidRPr="002427F7">
        <w:rPr>
          <w:rFonts w:cstheme="minorHAnsi"/>
          <w:b/>
          <w:bCs/>
        </w:rPr>
        <w:t>Nombre de jours / durée de la mission</w:t>
      </w:r>
      <w:r w:rsidRPr="002427F7">
        <w:rPr>
          <w:rFonts w:cstheme="minorHAnsi"/>
          <w:bCs/>
        </w:rPr>
        <w:t xml:space="preserve"> : </w:t>
      </w:r>
      <w:r w:rsidRPr="002427F7">
        <w:rPr>
          <w:rFonts w:cstheme="minorHAnsi"/>
        </w:rPr>
        <w:t>15 jours maximum</w:t>
      </w:r>
    </w:p>
    <w:p w14:paraId="15049D18" w14:textId="20EB8106" w:rsidR="004C3248" w:rsidRPr="002427F7" w:rsidRDefault="004C3248" w:rsidP="009310BD">
      <w:pPr>
        <w:ind w:right="7"/>
        <w:jc w:val="both"/>
        <w:rPr>
          <w:rFonts w:cstheme="minorHAnsi"/>
          <w:bCs/>
        </w:rPr>
      </w:pPr>
      <w:r w:rsidRPr="002427F7">
        <w:rPr>
          <w:rFonts w:cstheme="minorHAnsi"/>
          <w:b/>
          <w:bCs/>
        </w:rPr>
        <w:t>Date limite de répons</w:t>
      </w:r>
      <w:r w:rsidRPr="002427F7">
        <w:rPr>
          <w:rFonts w:cstheme="minorHAnsi"/>
          <w:b/>
          <w:bCs/>
        </w:rPr>
        <w:t>e </w:t>
      </w:r>
      <w:r w:rsidRPr="002427F7">
        <w:rPr>
          <w:rFonts w:cstheme="minorHAnsi"/>
          <w:bCs/>
        </w:rPr>
        <w:t>:</w:t>
      </w:r>
      <w:r w:rsidRPr="002427F7">
        <w:rPr>
          <w:rFonts w:cstheme="minorHAnsi"/>
          <w:bCs/>
        </w:rPr>
        <w:t xml:space="preserve"> </w:t>
      </w:r>
      <w:r w:rsidR="002427F7">
        <w:rPr>
          <w:rFonts w:cstheme="minorHAnsi"/>
        </w:rPr>
        <w:t>10</w:t>
      </w:r>
      <w:r w:rsidR="008C1EE4">
        <w:rPr>
          <w:rFonts w:cstheme="minorHAnsi"/>
        </w:rPr>
        <w:t xml:space="preserve"> juin </w:t>
      </w:r>
      <w:r w:rsidRPr="002427F7">
        <w:rPr>
          <w:rFonts w:cstheme="minorHAnsi"/>
        </w:rPr>
        <w:t>2020</w:t>
      </w:r>
    </w:p>
    <w:p w14:paraId="00DEB5F4" w14:textId="12C6BC0E" w:rsidR="00787981" w:rsidRDefault="002427F7" w:rsidP="009310BD">
      <w:pPr>
        <w:ind w:right="7"/>
        <w:jc w:val="both"/>
      </w:pPr>
      <w:r>
        <w:rPr>
          <w:rFonts w:cstheme="minorHAnsi"/>
          <w:b/>
          <w:bCs/>
        </w:rPr>
        <w:t>Brève d</w:t>
      </w:r>
      <w:r w:rsidR="004C3248" w:rsidRPr="002427F7">
        <w:rPr>
          <w:rFonts w:cstheme="minorHAnsi"/>
          <w:b/>
          <w:bCs/>
        </w:rPr>
        <w:t>escription du poste</w:t>
      </w:r>
      <w:r>
        <w:rPr>
          <w:rFonts w:cstheme="minorHAnsi"/>
          <w:bCs/>
        </w:rPr>
        <w:t xml:space="preserve"> : </w:t>
      </w:r>
      <w:r w:rsidR="004C3248" w:rsidRPr="002427F7">
        <w:rPr>
          <w:rFonts w:cstheme="minorHAnsi"/>
        </w:rPr>
        <w:t xml:space="preserve"> </w:t>
      </w:r>
      <w:r w:rsidR="00787981" w:rsidRPr="009310BD">
        <w:t>l</w:t>
      </w:r>
      <w:r w:rsidR="00787981" w:rsidRPr="009310BD">
        <w:t>’objectif général</w:t>
      </w:r>
      <w:r w:rsidR="00787981" w:rsidRPr="001E2354">
        <w:t xml:space="preserve"> de la mission est d’élaborer une typologie des actes standards délivrés quotidiennement par les communes aux citoyens afin de faciliter l'accès à l'information sur leurs droits, faciliter par la suite le système d’enregistrement des actes d’état civil par « ICIVL » et limiter les situations de corruption.</w:t>
      </w:r>
    </w:p>
    <w:p w14:paraId="6D291B68" w14:textId="0CEBDB8B" w:rsidR="00787981" w:rsidRPr="009310BD" w:rsidRDefault="00787981" w:rsidP="009310BD">
      <w:pPr>
        <w:pStyle w:val="Paragraphedeliste"/>
        <w:numPr>
          <w:ilvl w:val="0"/>
          <w:numId w:val="60"/>
        </w:numPr>
        <w:ind w:right="7"/>
        <w:jc w:val="both"/>
        <w:rPr>
          <w:rFonts w:cstheme="minorHAnsi"/>
          <w:b/>
          <w:i/>
          <w:color w:val="FF0000"/>
        </w:rPr>
      </w:pPr>
      <w:r w:rsidRPr="009310BD">
        <w:rPr>
          <w:b/>
          <w:i/>
          <w:color w:val="FF0000"/>
        </w:rPr>
        <w:t>Plus d’information dans les Termes de référence ci-dessous</w:t>
      </w:r>
    </w:p>
    <w:p w14:paraId="25E42806" w14:textId="110AEDFE" w:rsidR="004C3248" w:rsidRPr="002427F7" w:rsidRDefault="004C3248" w:rsidP="009310BD">
      <w:pPr>
        <w:pStyle w:val="NormalWeb"/>
        <w:autoSpaceDE w:val="0"/>
        <w:spacing w:before="0" w:after="0"/>
        <w:ind w:right="7"/>
        <w:jc w:val="both"/>
        <w:rPr>
          <w:rFonts w:asciiTheme="minorHAnsi" w:eastAsia="Times New Roman" w:hAnsiTheme="minorHAnsi" w:cstheme="minorHAnsi"/>
          <w:bCs/>
          <w:sz w:val="22"/>
          <w:szCs w:val="22"/>
        </w:rPr>
      </w:pPr>
      <w:r w:rsidRPr="00787981">
        <w:rPr>
          <w:rFonts w:asciiTheme="minorHAnsi" w:eastAsiaTheme="minorHAnsi" w:hAnsiTheme="minorHAnsi" w:cstheme="minorHAnsi"/>
          <w:b/>
          <w:bCs/>
          <w:sz w:val="22"/>
          <w:szCs w:val="22"/>
          <w:lang w:eastAsia="en-US"/>
        </w:rPr>
        <w:t>Informations complémentaires</w:t>
      </w:r>
      <w:r w:rsidR="00787981">
        <w:rPr>
          <w:rFonts w:asciiTheme="minorHAnsi" w:eastAsia="Times New Roman" w:hAnsiTheme="minorHAnsi" w:cstheme="minorHAnsi"/>
          <w:bCs/>
          <w:sz w:val="22"/>
          <w:szCs w:val="22"/>
        </w:rPr>
        <w:t xml:space="preserve"> : </w:t>
      </w:r>
      <w:r w:rsidR="00787981">
        <w:rPr>
          <w:rFonts w:asciiTheme="minorHAnsi" w:eastAsiaTheme="minorHAnsi" w:hAnsiTheme="minorHAnsi" w:cstheme="minorHAnsi"/>
          <w:sz w:val="22"/>
          <w:szCs w:val="22"/>
          <w:lang w:eastAsia="en-US"/>
        </w:rPr>
        <w:t>la mission aura</w:t>
      </w:r>
      <w:r w:rsidRPr="002427F7">
        <w:rPr>
          <w:rFonts w:asciiTheme="minorHAnsi" w:eastAsiaTheme="minorHAnsi" w:hAnsiTheme="minorHAnsi" w:cstheme="minorHAnsi"/>
          <w:sz w:val="22"/>
          <w:szCs w:val="22"/>
          <w:lang w:eastAsia="en-US"/>
        </w:rPr>
        <w:t xml:space="preserve"> lieu au Burkina Faso, à partir de </w:t>
      </w:r>
      <w:r w:rsidR="00787981">
        <w:rPr>
          <w:rFonts w:asciiTheme="minorHAnsi" w:eastAsiaTheme="minorHAnsi" w:hAnsiTheme="minorHAnsi" w:cstheme="minorHAnsi"/>
          <w:sz w:val="22"/>
          <w:szCs w:val="22"/>
          <w:lang w:eastAsia="en-US"/>
        </w:rPr>
        <w:t>juin 2020</w:t>
      </w:r>
    </w:p>
    <w:p w14:paraId="7FEA9F82" w14:textId="77777777" w:rsidR="004C3248" w:rsidRPr="00787981" w:rsidRDefault="004C3248" w:rsidP="009310BD">
      <w:pPr>
        <w:pStyle w:val="NormalWeb"/>
        <w:autoSpaceDE w:val="0"/>
        <w:spacing w:before="0" w:beforeAutospacing="0" w:after="0" w:afterAutospacing="0"/>
        <w:ind w:right="7"/>
        <w:jc w:val="both"/>
        <w:rPr>
          <w:rFonts w:asciiTheme="minorHAnsi" w:hAnsiTheme="minorHAnsi" w:cstheme="minorHAnsi"/>
          <w:b/>
          <w:sz w:val="22"/>
          <w:szCs w:val="22"/>
        </w:rPr>
      </w:pPr>
      <w:r w:rsidRPr="00787981">
        <w:rPr>
          <w:rFonts w:asciiTheme="minorHAnsi" w:eastAsia="Times New Roman" w:hAnsiTheme="minorHAnsi" w:cstheme="minorHAnsi"/>
          <w:b/>
          <w:bCs/>
          <w:sz w:val="22"/>
          <w:szCs w:val="22"/>
        </w:rPr>
        <w:t>Documents à fournir :</w:t>
      </w:r>
    </w:p>
    <w:p w14:paraId="3C760E2E" w14:textId="50104F56" w:rsidR="00D53AFF" w:rsidRPr="001E2354" w:rsidRDefault="00D53AFF" w:rsidP="009310BD">
      <w:pPr>
        <w:pStyle w:val="Paragraphedeliste"/>
        <w:numPr>
          <w:ilvl w:val="0"/>
          <w:numId w:val="57"/>
        </w:numPr>
        <w:spacing w:after="0" w:line="240" w:lineRule="auto"/>
        <w:ind w:right="7"/>
        <w:jc w:val="both"/>
      </w:pPr>
      <w:r w:rsidRPr="001E2354">
        <w:t xml:space="preserve">Offre technique </w:t>
      </w:r>
      <w:r w:rsidR="008C1EE4">
        <w:t xml:space="preserve">répondant aux termes de référence ci-dessous </w:t>
      </w:r>
      <w:bookmarkStart w:id="0" w:name="_GoBack"/>
      <w:bookmarkEnd w:id="0"/>
      <w:r w:rsidRPr="001E2354">
        <w:t>(4-5 pages maximum)</w:t>
      </w:r>
      <w:r>
        <w:t xml:space="preserve"> + </w:t>
      </w:r>
      <w:r w:rsidRPr="001E2354">
        <w:t xml:space="preserve">calendrier d’exécution </w:t>
      </w:r>
      <w:r>
        <w:t>en lien</w:t>
      </w:r>
      <w:r w:rsidRPr="001E2354">
        <w:t xml:space="preserve"> avec le plan de travail proposé </w:t>
      </w:r>
      <w:r>
        <w:t>et</w:t>
      </w:r>
      <w:r w:rsidRPr="001E2354">
        <w:t xml:space="preserve"> CV actualisé détaillé ;</w:t>
      </w:r>
    </w:p>
    <w:p w14:paraId="180ACC3C" w14:textId="77777777" w:rsidR="00D53AFF" w:rsidRPr="001E2354" w:rsidRDefault="00D53AFF" w:rsidP="009310BD">
      <w:pPr>
        <w:pStyle w:val="Paragraphedeliste"/>
        <w:numPr>
          <w:ilvl w:val="0"/>
          <w:numId w:val="57"/>
        </w:numPr>
        <w:spacing w:after="0" w:line="240" w:lineRule="auto"/>
        <w:ind w:right="7"/>
        <w:jc w:val="both"/>
      </w:pPr>
      <w:r w:rsidRPr="001E2354">
        <w:t>Les éléments de preuve de leurs capacités à exécuter une telle tâche (références) ;</w:t>
      </w:r>
    </w:p>
    <w:p w14:paraId="7149E53F" w14:textId="77777777" w:rsidR="00D53AFF" w:rsidRPr="001E2354" w:rsidRDefault="00D53AFF" w:rsidP="009310BD">
      <w:pPr>
        <w:pStyle w:val="Paragraphedeliste"/>
        <w:numPr>
          <w:ilvl w:val="0"/>
          <w:numId w:val="57"/>
        </w:numPr>
        <w:spacing w:after="0" w:line="240" w:lineRule="auto"/>
        <w:ind w:right="7"/>
        <w:jc w:val="both"/>
      </w:pPr>
      <w:r w:rsidRPr="001E2354">
        <w:t>Les pièces administratives justifiant qu’ils sont à jour vis-à-vis de l’administration.</w:t>
      </w:r>
    </w:p>
    <w:p w14:paraId="3AEC9EB8" w14:textId="77777777" w:rsidR="00D53AFF" w:rsidRPr="001E2354" w:rsidRDefault="00D53AFF" w:rsidP="009310BD">
      <w:pPr>
        <w:pStyle w:val="Paragraphedeliste"/>
        <w:numPr>
          <w:ilvl w:val="0"/>
          <w:numId w:val="57"/>
        </w:numPr>
        <w:spacing w:after="0" w:line="240" w:lineRule="auto"/>
        <w:ind w:right="7"/>
        <w:jc w:val="both"/>
      </w:pPr>
      <w:r w:rsidRPr="001E2354">
        <w:t>Offre financière</w:t>
      </w:r>
    </w:p>
    <w:p w14:paraId="07E796E3" w14:textId="77777777" w:rsidR="00787981" w:rsidRDefault="00787981" w:rsidP="009310BD">
      <w:pPr>
        <w:pStyle w:val="NormalWeb"/>
        <w:autoSpaceDE w:val="0"/>
        <w:spacing w:before="0" w:beforeAutospacing="0" w:after="0" w:afterAutospacing="0"/>
        <w:ind w:right="7"/>
        <w:jc w:val="both"/>
        <w:rPr>
          <w:rFonts w:asciiTheme="minorHAnsi" w:eastAsiaTheme="minorHAnsi" w:hAnsiTheme="minorHAnsi" w:cstheme="minorBidi"/>
          <w:sz w:val="22"/>
          <w:szCs w:val="22"/>
          <w:lang w:eastAsia="en-US"/>
        </w:rPr>
      </w:pPr>
    </w:p>
    <w:p w14:paraId="23F06DDD" w14:textId="77777777" w:rsidR="00787981" w:rsidRPr="00D53AFF" w:rsidRDefault="00787981" w:rsidP="009310BD">
      <w:pPr>
        <w:pStyle w:val="NormalWeb"/>
        <w:autoSpaceDE w:val="0"/>
        <w:spacing w:before="0" w:beforeAutospacing="0" w:after="0" w:afterAutospacing="0"/>
        <w:ind w:right="7"/>
        <w:jc w:val="both"/>
        <w:rPr>
          <w:rFonts w:asciiTheme="minorHAnsi" w:eastAsia="Times" w:hAnsiTheme="minorHAnsi" w:cs="Arial"/>
          <w:b/>
          <w:sz w:val="22"/>
          <w:szCs w:val="22"/>
        </w:rPr>
      </w:pPr>
      <w:r w:rsidRPr="00D53AFF">
        <w:rPr>
          <w:rFonts w:asciiTheme="minorHAnsi" w:eastAsiaTheme="minorHAnsi" w:hAnsiTheme="minorHAnsi" w:cstheme="minorBidi"/>
          <w:b/>
          <w:sz w:val="22"/>
          <w:szCs w:val="22"/>
          <w:lang w:eastAsia="en-US"/>
        </w:rPr>
        <w:t>Les dossiers de candidatures sont reçus sur les adresses ci-dessous :</w:t>
      </w:r>
    </w:p>
    <w:p w14:paraId="59B3879B" w14:textId="77777777" w:rsidR="00787981" w:rsidRPr="001E2354" w:rsidRDefault="00787981" w:rsidP="009310BD">
      <w:pPr>
        <w:pStyle w:val="NormalWeb"/>
        <w:numPr>
          <w:ilvl w:val="0"/>
          <w:numId w:val="42"/>
        </w:numPr>
        <w:autoSpaceDE w:val="0"/>
        <w:spacing w:before="0" w:beforeAutospacing="0" w:after="0" w:afterAutospacing="0"/>
        <w:ind w:right="7"/>
        <w:jc w:val="both"/>
        <w:rPr>
          <w:rStyle w:val="Lienhypertexte"/>
          <w:rFonts w:asciiTheme="minorHAnsi" w:hAnsiTheme="minorHAnsi"/>
          <w:sz w:val="22"/>
          <w:szCs w:val="22"/>
        </w:rPr>
      </w:pPr>
      <w:r w:rsidRPr="001E2354">
        <w:rPr>
          <w:rFonts w:asciiTheme="minorHAnsi" w:eastAsiaTheme="minorHAnsi" w:hAnsiTheme="minorHAnsi" w:cstheme="minorBidi"/>
          <w:sz w:val="22"/>
          <w:szCs w:val="22"/>
          <w:lang w:eastAsia="en-US"/>
        </w:rPr>
        <w:t xml:space="preserve">Emilie </w:t>
      </w:r>
      <w:proofErr w:type="spellStart"/>
      <w:r w:rsidRPr="001E2354">
        <w:rPr>
          <w:rFonts w:asciiTheme="minorHAnsi" w:eastAsiaTheme="minorHAnsi" w:hAnsiTheme="minorHAnsi" w:cstheme="minorBidi"/>
          <w:sz w:val="22"/>
          <w:szCs w:val="22"/>
          <w:lang w:eastAsia="en-US"/>
        </w:rPr>
        <w:t>Becle</w:t>
      </w:r>
      <w:proofErr w:type="spellEnd"/>
      <w:r w:rsidRPr="001E2354">
        <w:rPr>
          <w:rFonts w:asciiTheme="minorHAnsi" w:eastAsiaTheme="minorHAnsi" w:hAnsiTheme="minorHAnsi" w:cstheme="minorBidi"/>
          <w:sz w:val="22"/>
          <w:szCs w:val="22"/>
          <w:lang w:eastAsia="en-US"/>
        </w:rPr>
        <w:t>, Cheffe du Projet PAGOF :</w:t>
      </w:r>
      <w:r w:rsidRPr="001E2354">
        <w:rPr>
          <w:rFonts w:asciiTheme="minorHAnsi" w:eastAsia="Times" w:hAnsiTheme="minorHAnsi" w:cs="Arial"/>
          <w:sz w:val="22"/>
          <w:szCs w:val="22"/>
        </w:rPr>
        <w:t xml:space="preserve"> </w:t>
      </w:r>
      <w:hyperlink r:id="rId8" w:history="1">
        <w:r w:rsidRPr="001E2354">
          <w:rPr>
            <w:rStyle w:val="Lienhypertexte"/>
            <w:rFonts w:asciiTheme="minorHAnsi" w:hAnsiTheme="minorHAnsi"/>
            <w:sz w:val="22"/>
            <w:szCs w:val="22"/>
          </w:rPr>
          <w:t>emilie.becle@expertisefrance.fr</w:t>
        </w:r>
      </w:hyperlink>
    </w:p>
    <w:p w14:paraId="57663AB8" w14:textId="77777777" w:rsidR="00787981" w:rsidRPr="001E2354" w:rsidRDefault="00787981" w:rsidP="009310BD">
      <w:pPr>
        <w:pStyle w:val="NormalWeb"/>
        <w:numPr>
          <w:ilvl w:val="0"/>
          <w:numId w:val="42"/>
        </w:numPr>
        <w:autoSpaceDE w:val="0"/>
        <w:spacing w:before="0" w:beforeAutospacing="0" w:after="0" w:afterAutospacing="0"/>
        <w:ind w:right="7"/>
        <w:jc w:val="both"/>
        <w:rPr>
          <w:rFonts w:asciiTheme="minorHAnsi" w:eastAsiaTheme="minorHAnsi" w:hAnsiTheme="minorHAnsi" w:cstheme="minorBidi"/>
          <w:sz w:val="22"/>
          <w:szCs w:val="22"/>
          <w:lang w:eastAsia="en-US"/>
        </w:rPr>
      </w:pPr>
      <w:r w:rsidRPr="001E2354">
        <w:rPr>
          <w:rFonts w:asciiTheme="minorHAnsi" w:eastAsiaTheme="minorHAnsi" w:hAnsiTheme="minorHAnsi" w:cstheme="minorBidi"/>
          <w:sz w:val="22"/>
          <w:szCs w:val="22"/>
          <w:lang w:eastAsia="en-US"/>
        </w:rPr>
        <w:t xml:space="preserve">Cédric </w:t>
      </w:r>
      <w:proofErr w:type="spellStart"/>
      <w:r w:rsidRPr="001E2354">
        <w:rPr>
          <w:rFonts w:asciiTheme="minorHAnsi" w:eastAsiaTheme="minorHAnsi" w:hAnsiTheme="minorHAnsi" w:cstheme="minorBidi"/>
          <w:sz w:val="22"/>
          <w:szCs w:val="22"/>
          <w:lang w:eastAsia="en-US"/>
        </w:rPr>
        <w:t>Tapsoba</w:t>
      </w:r>
      <w:proofErr w:type="spellEnd"/>
      <w:r w:rsidRPr="001E2354">
        <w:rPr>
          <w:rFonts w:asciiTheme="minorHAnsi" w:eastAsiaTheme="minorHAnsi" w:hAnsiTheme="minorHAnsi" w:cstheme="minorBidi"/>
          <w:sz w:val="22"/>
          <w:szCs w:val="22"/>
          <w:lang w:eastAsia="en-US"/>
        </w:rPr>
        <w:t xml:space="preserve">, Coordonnateur local du Projet PAGOF : </w:t>
      </w:r>
      <w:hyperlink r:id="rId9" w:history="1">
        <w:r w:rsidRPr="001E2354">
          <w:rPr>
            <w:rStyle w:val="Lienhypertexte"/>
            <w:rFonts w:asciiTheme="minorHAnsi" w:eastAsiaTheme="minorHAnsi" w:hAnsiTheme="minorHAnsi" w:cstheme="minorBidi"/>
            <w:sz w:val="22"/>
            <w:szCs w:val="22"/>
            <w:lang w:eastAsia="en-US"/>
          </w:rPr>
          <w:t>pagofburkina@gmail.com</w:t>
        </w:r>
      </w:hyperlink>
    </w:p>
    <w:p w14:paraId="3F6BA224" w14:textId="77777777" w:rsidR="004C3248" w:rsidRPr="002427F7" w:rsidRDefault="004C3248" w:rsidP="009310BD">
      <w:pPr>
        <w:ind w:left="1080" w:right="7"/>
        <w:jc w:val="both"/>
        <w:rPr>
          <w:rFonts w:cstheme="minorHAnsi"/>
          <w:bCs/>
          <w:i/>
          <w:iCs/>
        </w:rPr>
      </w:pPr>
    </w:p>
    <w:p w14:paraId="4385DF0C" w14:textId="77777777" w:rsidR="004C3248" w:rsidRPr="002427F7" w:rsidRDefault="004C3248" w:rsidP="009310BD">
      <w:pPr>
        <w:ind w:right="7"/>
        <w:jc w:val="both"/>
        <w:rPr>
          <w:rFonts w:cstheme="minorHAnsi"/>
          <w:bCs/>
          <w:i/>
          <w:iCs/>
        </w:rPr>
      </w:pPr>
      <w:r w:rsidRPr="002427F7">
        <w:rPr>
          <w:rFonts w:cstheme="minorHAnsi"/>
          <w:bCs/>
          <w:i/>
          <w:iCs/>
        </w:rPr>
        <w:t xml:space="preserve">Le processus de sélection des manifestations d’intérêt se fera en deux temps : </w:t>
      </w:r>
    </w:p>
    <w:p w14:paraId="01CAA5C1" w14:textId="77777777" w:rsidR="004C3248" w:rsidRPr="002427F7" w:rsidRDefault="004C3248" w:rsidP="009310BD">
      <w:pPr>
        <w:numPr>
          <w:ilvl w:val="0"/>
          <w:numId w:val="58"/>
        </w:numPr>
        <w:suppressAutoHyphens/>
        <w:spacing w:after="0" w:line="300" w:lineRule="atLeast"/>
        <w:ind w:right="7"/>
        <w:jc w:val="both"/>
        <w:rPr>
          <w:rFonts w:cstheme="minorHAnsi"/>
          <w:bCs/>
          <w:i/>
          <w:iCs/>
        </w:rPr>
      </w:pPr>
      <w:r w:rsidRPr="002427F7">
        <w:rPr>
          <w:rFonts w:cstheme="minorHAnsi"/>
          <w:bCs/>
          <w:i/>
          <w:iCs/>
        </w:rPr>
        <w:t xml:space="preserve">Dans un premier temps, une liste restreinte sera établie librement par Expertise France. </w:t>
      </w:r>
    </w:p>
    <w:p w14:paraId="5645A126" w14:textId="77777777" w:rsidR="004C3248" w:rsidRPr="002427F7" w:rsidRDefault="004C3248" w:rsidP="009310BD">
      <w:pPr>
        <w:numPr>
          <w:ilvl w:val="0"/>
          <w:numId w:val="58"/>
        </w:numPr>
        <w:suppressAutoHyphens/>
        <w:spacing w:after="0" w:line="300" w:lineRule="atLeast"/>
        <w:ind w:right="7"/>
        <w:jc w:val="both"/>
        <w:rPr>
          <w:rFonts w:cstheme="minorHAnsi"/>
          <w:bCs/>
          <w:i/>
          <w:iCs/>
        </w:rPr>
      </w:pPr>
      <w:r w:rsidRPr="002427F7">
        <w:rPr>
          <w:rFonts w:cstheme="minorHAnsi"/>
          <w:bCs/>
          <w:i/>
          <w:iCs/>
        </w:rPr>
        <w:t>Dans un deuxième temps, les candidats sélectionnés pourront être conviés à un entretien.</w:t>
      </w:r>
    </w:p>
    <w:p w14:paraId="4AF485A6" w14:textId="77777777" w:rsidR="009310BD" w:rsidRDefault="009310BD" w:rsidP="009310BD">
      <w:pPr>
        <w:ind w:right="7"/>
        <w:jc w:val="both"/>
        <w:rPr>
          <w:rFonts w:cstheme="minorHAnsi"/>
          <w:bCs/>
          <w:i/>
          <w:iCs/>
        </w:rPr>
      </w:pPr>
    </w:p>
    <w:p w14:paraId="484405F3" w14:textId="77777777" w:rsidR="004C3248" w:rsidRPr="002427F7" w:rsidRDefault="004C3248" w:rsidP="009310BD">
      <w:pPr>
        <w:ind w:right="7"/>
        <w:jc w:val="both"/>
        <w:rPr>
          <w:rFonts w:cstheme="minorHAnsi"/>
          <w:bCs/>
          <w:i/>
          <w:iCs/>
        </w:rPr>
      </w:pPr>
      <w:r w:rsidRPr="002427F7">
        <w:rPr>
          <w:rFonts w:cstheme="minorHAnsi"/>
          <w:bCs/>
          <w:i/>
          <w:iCs/>
        </w:rPr>
        <w:t>Les honoraires seront négociés avec le candidat retenu.</w:t>
      </w:r>
    </w:p>
    <w:p w14:paraId="244DFF93" w14:textId="77777777" w:rsidR="00D53AFF" w:rsidRDefault="00D53AFF" w:rsidP="00644896">
      <w:pPr>
        <w:pStyle w:val="Titre1"/>
        <w:keepNext w:val="0"/>
        <w:keepLines w:val="0"/>
        <w:widowControl w:val="0"/>
        <w:tabs>
          <w:tab w:val="left" w:pos="5529"/>
        </w:tabs>
        <w:spacing w:before="0" w:after="120" w:line="240" w:lineRule="auto"/>
        <w:jc w:val="center"/>
        <w:rPr>
          <w:b/>
          <w:color w:val="404040" w:themeColor="text1" w:themeTint="BF"/>
          <w:sz w:val="38"/>
          <w:szCs w:val="38"/>
        </w:rPr>
      </w:pPr>
    </w:p>
    <w:p w14:paraId="6A034857" w14:textId="5CCE24AE" w:rsidR="00AF10BA" w:rsidRPr="00ED7205" w:rsidRDefault="00AF10BA" w:rsidP="00644896">
      <w:pPr>
        <w:pStyle w:val="Titre1"/>
        <w:keepNext w:val="0"/>
        <w:keepLines w:val="0"/>
        <w:widowControl w:val="0"/>
        <w:tabs>
          <w:tab w:val="left" w:pos="5529"/>
        </w:tabs>
        <w:spacing w:before="0" w:after="120" w:line="240" w:lineRule="auto"/>
        <w:jc w:val="center"/>
        <w:rPr>
          <w:b/>
          <w:color w:val="404040" w:themeColor="text1" w:themeTint="BF"/>
          <w:sz w:val="38"/>
          <w:szCs w:val="38"/>
        </w:rPr>
      </w:pPr>
      <w:r w:rsidRPr="00ED7205">
        <w:rPr>
          <w:b/>
          <w:color w:val="404040" w:themeColor="text1" w:themeTint="BF"/>
          <w:sz w:val="38"/>
          <w:szCs w:val="38"/>
        </w:rPr>
        <w:lastRenderedPageBreak/>
        <w:t>Termes de Reference</w:t>
      </w:r>
    </w:p>
    <w:p w14:paraId="7ED66159" w14:textId="6B6207A4" w:rsidR="000C5E12" w:rsidRPr="008A7010" w:rsidRDefault="00AF10BA" w:rsidP="00E97B1A">
      <w:pPr>
        <w:pStyle w:val="Titre1"/>
        <w:keepNext w:val="0"/>
        <w:keepLines w:val="0"/>
        <w:widowControl w:val="0"/>
        <w:spacing w:before="0" w:after="120" w:line="240" w:lineRule="auto"/>
        <w:jc w:val="center"/>
        <w:rPr>
          <w:color w:val="404040" w:themeColor="text1" w:themeTint="BF"/>
          <w:sz w:val="12"/>
        </w:rPr>
      </w:pPr>
      <w:r w:rsidRPr="00ED7205">
        <w:rPr>
          <w:b/>
          <w:color w:val="404040" w:themeColor="text1" w:themeTint="BF"/>
          <w:sz w:val="38"/>
          <w:szCs w:val="38"/>
        </w:rPr>
        <w:t xml:space="preserve">Mission d'expertise sur la typologie des </w:t>
      </w:r>
      <w:r w:rsidR="00255110" w:rsidRPr="00AF10BA">
        <w:rPr>
          <w:b/>
          <w:color w:val="404040" w:themeColor="text1" w:themeTint="BF"/>
          <w:sz w:val="38"/>
          <w:szCs w:val="38"/>
        </w:rPr>
        <w:t xml:space="preserve">Mission d'expertise sur la typologie des </w:t>
      </w:r>
      <w:r w:rsidR="00255110">
        <w:rPr>
          <w:b/>
          <w:color w:val="404040" w:themeColor="text1" w:themeTint="BF"/>
          <w:sz w:val="38"/>
          <w:szCs w:val="38"/>
        </w:rPr>
        <w:t>actes</w:t>
      </w:r>
      <w:r w:rsidR="00255110" w:rsidRPr="00AF10BA">
        <w:rPr>
          <w:b/>
          <w:color w:val="404040" w:themeColor="text1" w:themeTint="BF"/>
          <w:sz w:val="38"/>
          <w:szCs w:val="38"/>
        </w:rPr>
        <w:t xml:space="preserve"> communaux et des procédures administratives disponibles</w:t>
      </w:r>
      <w:r w:rsidR="00255110">
        <w:rPr>
          <w:b/>
          <w:color w:val="404040" w:themeColor="text1" w:themeTint="BF"/>
          <w:sz w:val="38"/>
          <w:szCs w:val="38"/>
        </w:rPr>
        <w:t xml:space="preserve"> au Burkina Faso</w:t>
      </w:r>
    </w:p>
    <w:tbl>
      <w:tblPr>
        <w:tblStyle w:val="GridTable5Dark-Accent11"/>
        <w:tblW w:w="92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804"/>
      </w:tblGrid>
      <w:tr w:rsidR="00612EE2" w:rsidRPr="008A7010" w14:paraId="68BE2978" w14:textId="77777777" w:rsidTr="00E97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AC22B4">
            <w:pPr>
              <w:widowControl w:val="0"/>
              <w:jc w:val="both"/>
            </w:pPr>
            <w:r w:rsidRPr="008A7010">
              <w:t>Titre du Projet</w:t>
            </w:r>
          </w:p>
        </w:tc>
        <w:tc>
          <w:tcPr>
            <w:tcW w:w="6804" w:type="dxa"/>
            <w:tcBorders>
              <w:top w:val="none" w:sz="0" w:space="0" w:color="auto"/>
              <w:left w:val="none" w:sz="0" w:space="0" w:color="auto"/>
              <w:right w:val="nil"/>
            </w:tcBorders>
          </w:tcPr>
          <w:p w14:paraId="17B07D28" w14:textId="6094FA04" w:rsidR="00612EE2" w:rsidRPr="008A7010" w:rsidRDefault="00661C47" w:rsidP="00AC22B4">
            <w:pPr>
              <w:widowControl w:val="0"/>
              <w:jc w:val="both"/>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AC22B4">
            <w:pPr>
              <w:widowControl w:val="0"/>
              <w:jc w:val="both"/>
            </w:pPr>
            <w:r>
              <w:t>Partenaires</w:t>
            </w:r>
          </w:p>
        </w:tc>
        <w:tc>
          <w:tcPr>
            <w:tcW w:w="6804" w:type="dxa"/>
            <w:tcBorders>
              <w:right w:val="nil"/>
            </w:tcBorders>
          </w:tcPr>
          <w:p w14:paraId="42554C87" w14:textId="26F3C589" w:rsidR="00612EE2" w:rsidRPr="008A7010" w:rsidRDefault="00A8189C" w:rsidP="00AC22B4">
            <w:pPr>
              <w:widowControl w:val="0"/>
              <w:jc w:val="both"/>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1067933B" w:rsidR="00612EE2" w:rsidRPr="008A7010" w:rsidRDefault="00041F5E" w:rsidP="00AC22B4">
            <w:pPr>
              <w:widowControl w:val="0"/>
              <w:jc w:val="both"/>
            </w:pPr>
            <w:r w:rsidRPr="008A7010">
              <w:t>Opérateurs</w:t>
            </w:r>
          </w:p>
        </w:tc>
        <w:tc>
          <w:tcPr>
            <w:tcW w:w="6804" w:type="dxa"/>
            <w:tcBorders>
              <w:right w:val="nil"/>
            </w:tcBorders>
          </w:tcPr>
          <w:p w14:paraId="46EC138E" w14:textId="342ACF86" w:rsidR="00612EE2" w:rsidRPr="008A7010" w:rsidRDefault="00612EE2" w:rsidP="00AC22B4">
            <w:pPr>
              <w:widowControl w:val="0"/>
              <w:jc w:val="both"/>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13B2B084"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4D403236" w:rsidR="00612EE2" w:rsidRPr="008A7010" w:rsidRDefault="00661C47" w:rsidP="00AC22B4">
            <w:pPr>
              <w:widowControl w:val="0"/>
              <w:jc w:val="both"/>
            </w:pPr>
            <w:r w:rsidRPr="008A7010">
              <w:t>Directrice de Projet</w:t>
            </w:r>
          </w:p>
        </w:tc>
        <w:tc>
          <w:tcPr>
            <w:tcW w:w="6804" w:type="dxa"/>
            <w:tcBorders>
              <w:right w:val="nil"/>
            </w:tcBorders>
          </w:tcPr>
          <w:p w14:paraId="52BF65D6" w14:textId="04D84D2C" w:rsidR="00612EE2" w:rsidRPr="008A7010" w:rsidRDefault="00661C47" w:rsidP="00AC22B4">
            <w:pPr>
              <w:widowControl w:val="0"/>
              <w:jc w:val="both"/>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w:t>
            </w:r>
            <w:r w:rsidR="00AF10BA">
              <w:rPr>
                <w:color w:val="404040" w:themeColor="text1" w:themeTint="BF"/>
              </w:rPr>
              <w:t xml:space="preserve">– Julie </w:t>
            </w:r>
            <w:proofErr w:type="spellStart"/>
            <w:r w:rsidR="00AF10BA">
              <w:rPr>
                <w:color w:val="404040" w:themeColor="text1" w:themeTint="BF"/>
              </w:rPr>
              <w:t>Abrivard</w:t>
            </w:r>
            <w:proofErr w:type="spellEnd"/>
          </w:p>
        </w:tc>
      </w:tr>
      <w:tr w:rsidR="00612EE2" w:rsidRPr="008A7010" w14:paraId="3B190872"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AC22B4">
            <w:pPr>
              <w:widowControl w:val="0"/>
              <w:jc w:val="both"/>
            </w:pPr>
            <w:r w:rsidRPr="008A7010">
              <w:t>Email</w:t>
            </w:r>
          </w:p>
        </w:tc>
        <w:tc>
          <w:tcPr>
            <w:tcW w:w="6804" w:type="dxa"/>
            <w:tcBorders>
              <w:right w:val="nil"/>
            </w:tcBorders>
          </w:tcPr>
          <w:p w14:paraId="7C0085C6" w14:textId="51D7A0B2" w:rsidR="00041F5E" w:rsidRPr="008A7010" w:rsidRDefault="0009464F" w:rsidP="00AC22B4">
            <w:pPr>
              <w:widowControl w:val="0"/>
              <w:jc w:val="both"/>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10" w:history="1">
              <w:r w:rsidR="00AF10BA" w:rsidRPr="00445D64">
                <w:rPr>
                  <w:rStyle w:val="Lienhypertexte"/>
                </w:rPr>
                <w:t>Emilie.becle@expertisefrance.fr</w:t>
              </w:r>
            </w:hyperlink>
            <w:r w:rsidR="00AF10BA">
              <w:rPr>
                <w:rStyle w:val="Lienhypertexte"/>
              </w:rPr>
              <w:t>; jad@cfi.fr</w:t>
            </w:r>
          </w:p>
        </w:tc>
      </w:tr>
      <w:tr w:rsidR="00A8189C" w:rsidRPr="008A7010" w14:paraId="76E5A0BC"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AC22B4">
            <w:pPr>
              <w:widowControl w:val="0"/>
              <w:jc w:val="both"/>
            </w:pPr>
            <w:r w:rsidRPr="008A7010">
              <w:t>Pays</w:t>
            </w:r>
            <w:r w:rsidR="00A513AC">
              <w:t>/institution</w:t>
            </w:r>
          </w:p>
        </w:tc>
        <w:tc>
          <w:tcPr>
            <w:tcW w:w="6804" w:type="dxa"/>
            <w:tcBorders>
              <w:right w:val="nil"/>
            </w:tcBorders>
          </w:tcPr>
          <w:p w14:paraId="655B33F8" w14:textId="38C336C7" w:rsidR="00A8189C" w:rsidRPr="008A7010" w:rsidRDefault="00A25A19" w:rsidP="00AC22B4">
            <w:pPr>
              <w:widowControl w:val="0"/>
              <w:jc w:val="both"/>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Burkina Faso</w:t>
            </w:r>
            <w:r w:rsidR="00A513AC">
              <w:rPr>
                <w:b/>
                <w:color w:val="404040" w:themeColor="text1" w:themeTint="BF"/>
              </w:rPr>
              <w:t>–</w:t>
            </w:r>
            <w:r w:rsidR="00DA2A0C">
              <w:rPr>
                <w:b/>
                <w:color w:val="404040" w:themeColor="text1" w:themeTint="BF"/>
              </w:rPr>
              <w:t xml:space="preserve"> </w:t>
            </w:r>
            <w:r w:rsidR="006F549F">
              <w:rPr>
                <w:b/>
                <w:color w:val="404040" w:themeColor="text1" w:themeTint="BF"/>
              </w:rPr>
              <w:t xml:space="preserve">Administration </w:t>
            </w:r>
          </w:p>
        </w:tc>
      </w:tr>
      <w:tr w:rsidR="00041F5E" w:rsidRPr="008A7010" w14:paraId="0DB12197"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AC22B4">
            <w:pPr>
              <w:widowControl w:val="0"/>
              <w:jc w:val="both"/>
            </w:pPr>
            <w:r w:rsidRPr="008A7010">
              <w:t>Opérateur sur l’activité</w:t>
            </w:r>
          </w:p>
        </w:tc>
        <w:tc>
          <w:tcPr>
            <w:tcW w:w="6804" w:type="dxa"/>
            <w:tcBorders>
              <w:right w:val="nil"/>
            </w:tcBorders>
          </w:tcPr>
          <w:p w14:paraId="298C7D56" w14:textId="6702AEFC" w:rsidR="00041F5E" w:rsidRPr="008A7010" w:rsidRDefault="00041F5E" w:rsidP="00AC22B4">
            <w:pPr>
              <w:widowControl w:val="0"/>
              <w:jc w:val="both"/>
              <w:cnfStyle w:val="000000000000" w:firstRow="0" w:lastRow="0" w:firstColumn="0" w:lastColumn="0" w:oddVBand="0" w:evenVBand="0" w:oddHBand="0" w:evenHBand="0" w:firstRowFirstColumn="0" w:firstRowLastColumn="0" w:lastRowFirstColumn="0" w:lastRowLastColumn="0"/>
              <w:rPr>
                <w:b/>
                <w:color w:val="404040" w:themeColor="text1" w:themeTint="BF"/>
              </w:rPr>
            </w:pPr>
            <w:r w:rsidRPr="008A7010">
              <w:rPr>
                <w:b/>
                <w:color w:val="404040" w:themeColor="text1" w:themeTint="BF"/>
              </w:rPr>
              <w:t>Expertise France</w:t>
            </w:r>
          </w:p>
        </w:tc>
      </w:tr>
      <w:tr w:rsidR="00A8189C" w:rsidRPr="008A7010" w14:paraId="6EE17651"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AC22B4">
            <w:pPr>
              <w:widowControl w:val="0"/>
              <w:jc w:val="both"/>
            </w:pPr>
            <w:r w:rsidRPr="008A7010">
              <w:t>Activité</w:t>
            </w:r>
          </w:p>
        </w:tc>
        <w:tc>
          <w:tcPr>
            <w:tcW w:w="6804" w:type="dxa"/>
            <w:tcBorders>
              <w:bottom w:val="single" w:sz="24" w:space="0" w:color="FFFFFF" w:themeColor="background1"/>
              <w:right w:val="nil"/>
            </w:tcBorders>
          </w:tcPr>
          <w:p w14:paraId="411C1F16" w14:textId="403A9976" w:rsidR="00A8189C" w:rsidRPr="008A7010" w:rsidRDefault="00A25A19" w:rsidP="00AC22B4">
            <w:pPr>
              <w:widowControl w:val="0"/>
              <w:jc w:val="both"/>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B3 – 3.1</w:t>
            </w:r>
            <w:r w:rsidR="00AF10BA" w:rsidRPr="00AF10BA">
              <w:rPr>
                <w:b/>
                <w:color w:val="404040" w:themeColor="text1" w:themeTint="BF"/>
              </w:rPr>
              <w:t xml:space="preserve"> Mission d'expertise sur la typologie des </w:t>
            </w:r>
            <w:r>
              <w:rPr>
                <w:b/>
                <w:color w:val="404040" w:themeColor="text1" w:themeTint="BF"/>
              </w:rPr>
              <w:t>actes</w:t>
            </w:r>
            <w:r w:rsidR="00AF10BA" w:rsidRPr="00AF10BA">
              <w:rPr>
                <w:b/>
                <w:color w:val="404040" w:themeColor="text1" w:themeTint="BF"/>
              </w:rPr>
              <w:t xml:space="preserve"> communaux et des procédures administratives disponibles</w:t>
            </w:r>
          </w:p>
        </w:tc>
      </w:tr>
    </w:tbl>
    <w:p w14:paraId="0D02DFAB" w14:textId="0059FC9C" w:rsidR="000C5E12" w:rsidRDefault="000C5E12" w:rsidP="00AC22B4">
      <w:pPr>
        <w:pStyle w:val="Titre1"/>
        <w:keepNext w:val="0"/>
        <w:keepLines w:val="0"/>
        <w:widowControl w:val="0"/>
        <w:spacing w:before="0" w:after="120" w:line="240" w:lineRule="auto"/>
        <w:ind w:left="720"/>
        <w:jc w:val="both"/>
        <w:rPr>
          <w:rFonts w:asciiTheme="minorHAnsi" w:eastAsiaTheme="minorHAnsi" w:hAnsiTheme="minorHAnsi" w:cstheme="minorBidi"/>
          <w:color w:val="404040" w:themeColor="text1" w:themeTint="BF"/>
          <w:sz w:val="22"/>
          <w:szCs w:val="22"/>
        </w:rPr>
      </w:pPr>
    </w:p>
    <w:p w14:paraId="26D91FC9" w14:textId="3DBA41B7" w:rsidR="00AF10BA" w:rsidRPr="00AC22B4" w:rsidRDefault="008403CA" w:rsidP="00AC22B4">
      <w:pPr>
        <w:pStyle w:val="Titre1"/>
        <w:spacing w:before="0" w:after="120" w:line="240" w:lineRule="auto"/>
        <w:rPr>
          <w:rFonts w:cstheme="majorHAnsi"/>
          <w:b/>
          <w:color w:val="1F4E79" w:themeColor="accent1" w:themeShade="80"/>
          <w:u w:val="single"/>
        </w:rPr>
      </w:pPr>
      <w:r w:rsidRPr="00AC22B4">
        <w:t>CONTEXTE ET JUSTIFICATION</w:t>
      </w:r>
      <w:r w:rsidRPr="00ED7205">
        <w:rPr>
          <w:rFonts w:cstheme="majorHAnsi"/>
          <w:b/>
          <w:color w:val="auto"/>
        </w:rPr>
        <w:t> </w:t>
      </w:r>
    </w:p>
    <w:p w14:paraId="775F4B06" w14:textId="5A061DF6" w:rsidR="00AF10BA" w:rsidRPr="001E2354" w:rsidRDefault="00AF10BA" w:rsidP="00E97B1A">
      <w:pPr>
        <w:jc w:val="both"/>
        <w:rPr>
          <w:rFonts w:eastAsia="Times New Roman" w:cs="Times New Roman"/>
        </w:rPr>
      </w:pPr>
      <w:r w:rsidRPr="001E2354">
        <w:rPr>
          <w:rFonts w:eastAsia="Times New Roman" w:cs="Times New Roman"/>
        </w:rPr>
        <w:t>Lors de sa co-présidence du Partenariat pour un Gouvernement Ouvert (PGO - sept. 16-sept. 17), et dans le cadre de son Plan d’Action National 2018-</w:t>
      </w:r>
      <w:r w:rsidR="00380DF3" w:rsidRPr="001E2354">
        <w:rPr>
          <w:rFonts w:eastAsia="Times New Roman" w:cs="Times New Roman"/>
        </w:rPr>
        <w:t>2020, la</w:t>
      </w:r>
      <w:r w:rsidRPr="001E2354">
        <w:rPr>
          <w:rFonts w:eastAsia="Times New Roman" w:cs="Times New Roman"/>
        </w:rPr>
        <w:t xml:space="preserve"> France s’est engagée à soutenir la transparence de l’action publique au niveau international en affichant un soutien aux pays francophones dans la mise en œuvre de leur plan d’action. Le Gouvernement français a ainsi décidé de mettre en place, via un financement de l’AFD, le </w:t>
      </w:r>
      <w:r w:rsidRPr="001E2354">
        <w:rPr>
          <w:rFonts w:eastAsia="Times New Roman" w:cs="Times New Roman"/>
          <w:b/>
        </w:rPr>
        <w:t>Projet d’Appui aux Gouvernements Ouverts Francophones (PAGOF)</w:t>
      </w:r>
      <w:r w:rsidRPr="001E2354">
        <w:rPr>
          <w:rFonts w:eastAsia="Times New Roman" w:cs="Times New Roman"/>
        </w:rPr>
        <w:t>.</w:t>
      </w:r>
    </w:p>
    <w:p w14:paraId="1DCE22FD" w14:textId="30FD8F16" w:rsidR="00AF10BA" w:rsidRPr="001E2354" w:rsidRDefault="00AF10BA" w:rsidP="00E97B1A">
      <w:pPr>
        <w:jc w:val="both"/>
        <w:rPr>
          <w:rFonts w:eastAsia="Times New Roman" w:cs="Times New Roman"/>
        </w:rPr>
      </w:pPr>
      <w:r w:rsidRPr="001E2354">
        <w:rPr>
          <w:rFonts w:eastAsia="Times New Roman" w:cs="Times New Roman"/>
        </w:rPr>
        <w:t>Sur cette base l’A</w:t>
      </w:r>
      <w:r w:rsidR="009F4E1F" w:rsidRPr="001E2354">
        <w:rPr>
          <w:rFonts w:eastAsia="Times New Roman" w:cs="Times New Roman"/>
        </w:rPr>
        <w:t xml:space="preserve">gence </w:t>
      </w:r>
      <w:r w:rsidRPr="001E2354">
        <w:rPr>
          <w:rFonts w:eastAsia="Times New Roman" w:cs="Times New Roman"/>
        </w:rPr>
        <w:t>F</w:t>
      </w:r>
      <w:r w:rsidR="009F4E1F" w:rsidRPr="001E2354">
        <w:rPr>
          <w:rFonts w:eastAsia="Times New Roman" w:cs="Times New Roman"/>
        </w:rPr>
        <w:t xml:space="preserve">rançaise de </w:t>
      </w:r>
      <w:r w:rsidRPr="001E2354">
        <w:rPr>
          <w:rFonts w:eastAsia="Times New Roman" w:cs="Times New Roman"/>
        </w:rPr>
        <w:t>D</w:t>
      </w:r>
      <w:r w:rsidR="009F4E1F" w:rsidRPr="001E2354">
        <w:rPr>
          <w:rFonts w:eastAsia="Times New Roman" w:cs="Times New Roman"/>
        </w:rPr>
        <w:t>éveloppement (AFD)</w:t>
      </w:r>
      <w:r w:rsidRPr="001E2354">
        <w:rPr>
          <w:rFonts w:eastAsia="Times New Roman" w:cs="Times New Roman"/>
        </w:rPr>
        <w:t xml:space="preserve"> a décidé de confier à Expertise France (Agence française d’Expertise Technique Internationale) et </w:t>
      </w:r>
      <w:proofErr w:type="spellStart"/>
      <w:r w:rsidRPr="001E2354">
        <w:rPr>
          <w:rFonts w:eastAsia="Times New Roman" w:cs="Times New Roman"/>
        </w:rPr>
        <w:t>CFi</w:t>
      </w:r>
      <w:proofErr w:type="spellEnd"/>
      <w:r w:rsidRPr="001E2354">
        <w:rPr>
          <w:rFonts w:eastAsia="Times New Roman" w:cs="Times New Roman"/>
        </w:rPr>
        <w:t xml:space="preserve"> (Agence Française de </w:t>
      </w:r>
      <w:r w:rsidR="00380DF3" w:rsidRPr="001E2354">
        <w:rPr>
          <w:rFonts w:eastAsia="Times New Roman" w:cs="Times New Roman"/>
        </w:rPr>
        <w:t>développement médias</w:t>
      </w:r>
      <w:r w:rsidRPr="001E2354">
        <w:t>)</w:t>
      </w:r>
      <w:r w:rsidRPr="001E2354">
        <w:rPr>
          <w:rFonts w:eastAsia="Times New Roman" w:cs="Times New Roman"/>
        </w:rPr>
        <w:t xml:space="preserve"> ce projet d’Assistance Technique, d’une durée de 3 ans, à destination des pays d’Afrique francophone, et ainsi d’accompagner ces derniers dans la mise en œuvre de leur réforme de gouvernement ouvert. Ce volet cible en priorité les 3 pays déjà membres de l’initiative internationale, à savoir la Tunisie, le Burkina Faso et la Côte d’Ivoire.</w:t>
      </w:r>
    </w:p>
    <w:p w14:paraId="0820F67E" w14:textId="6D5C1882" w:rsidR="00AF10BA" w:rsidRPr="001E2354" w:rsidRDefault="00AF10BA" w:rsidP="00E97B1A">
      <w:pPr>
        <w:autoSpaceDE w:val="0"/>
        <w:autoSpaceDN w:val="0"/>
        <w:adjustRightInd w:val="0"/>
        <w:jc w:val="both"/>
        <w:rPr>
          <w:rFonts w:eastAsia="Times New Roman" w:cs="Times New Roman"/>
        </w:rPr>
      </w:pPr>
      <w:r w:rsidRPr="001E2354">
        <w:rPr>
          <w:rFonts w:eastAsia="Times New Roman" w:cs="Times New Roman"/>
        </w:rPr>
        <w:t xml:space="preserve">L’objectif général </w:t>
      </w:r>
      <w:r w:rsidR="00805A2D" w:rsidRPr="001E2354">
        <w:rPr>
          <w:rFonts w:eastAsia="Times New Roman" w:cs="Times New Roman"/>
        </w:rPr>
        <w:t xml:space="preserve">du </w:t>
      </w:r>
      <w:r w:rsidRPr="001E2354">
        <w:rPr>
          <w:rFonts w:eastAsia="Times New Roman" w:cs="Times New Roman"/>
        </w:rPr>
        <w:t xml:space="preserve">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w:t>
      </w:r>
      <w:r w:rsidR="00AC22B4" w:rsidRPr="001E2354">
        <w:rPr>
          <w:rFonts w:eastAsia="Times New Roman" w:cs="Times New Roman"/>
        </w:rPr>
        <w:t xml:space="preserve">démarche </w:t>
      </w:r>
      <w:r w:rsidRPr="001E2354">
        <w:rPr>
          <w:rFonts w:eastAsia="Times New Roman" w:cs="Times New Roman"/>
        </w:rPr>
        <w:t xml:space="preserve">d’adhésion au PGO. Dans ce cadre, Expertise France se chargera plus particulièrement de l’appui aux autorités, et </w:t>
      </w:r>
      <w:proofErr w:type="spellStart"/>
      <w:r w:rsidRPr="001E2354">
        <w:rPr>
          <w:rFonts w:eastAsia="Times New Roman" w:cs="Times New Roman"/>
        </w:rPr>
        <w:t>CFi</w:t>
      </w:r>
      <w:proofErr w:type="spellEnd"/>
      <w:r w:rsidRPr="001E2354">
        <w:rPr>
          <w:rFonts w:eastAsia="Times New Roman" w:cs="Times New Roman"/>
        </w:rPr>
        <w:t xml:space="preserve"> de l’appui aux organisations de la société civile (dont les médias).</w:t>
      </w:r>
    </w:p>
    <w:p w14:paraId="739CE430" w14:textId="77777777" w:rsidR="00AF10BA" w:rsidRPr="001E2354" w:rsidRDefault="00AF10BA" w:rsidP="00E97B1A">
      <w:pPr>
        <w:autoSpaceDE w:val="0"/>
        <w:autoSpaceDN w:val="0"/>
        <w:adjustRightInd w:val="0"/>
        <w:jc w:val="both"/>
        <w:rPr>
          <w:rFonts w:eastAsia="Times New Roman" w:cs="Times New Roman"/>
        </w:rPr>
      </w:pPr>
      <w:r w:rsidRPr="001E2354">
        <w:rPr>
          <w:rFonts w:eastAsia="Times New Roman" w:cs="Times New Roman"/>
        </w:rPr>
        <w:t>Deux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d’Action National (PAN).</w:t>
      </w:r>
    </w:p>
    <w:p w14:paraId="02F385AA" w14:textId="4C58EE13" w:rsidR="00CF0E26" w:rsidRPr="00AC22B4" w:rsidRDefault="00A8189C" w:rsidP="00AC22B4">
      <w:pPr>
        <w:pStyle w:val="Titre1"/>
        <w:spacing w:before="0" w:after="120" w:line="240" w:lineRule="auto"/>
      </w:pPr>
      <w:r w:rsidRPr="00AC22B4">
        <w:lastRenderedPageBreak/>
        <w:t>D</w:t>
      </w:r>
      <w:r w:rsidR="00CF0E26" w:rsidRPr="00AC22B4">
        <w:t>escription</w:t>
      </w:r>
      <w:r w:rsidRPr="00AC22B4">
        <w:t xml:space="preserve"> des Objectifs de </w:t>
      </w:r>
      <w:r w:rsidR="00F470BC" w:rsidRPr="00AC22B4">
        <w:t>l’activité</w:t>
      </w:r>
    </w:p>
    <w:p w14:paraId="233875D1" w14:textId="5E23D286" w:rsidR="00700B2F" w:rsidRPr="001E2354" w:rsidRDefault="00440EE1" w:rsidP="00E97B1A">
      <w:pPr>
        <w:widowControl w:val="0"/>
        <w:spacing w:after="120" w:line="240" w:lineRule="auto"/>
        <w:jc w:val="both"/>
        <w:rPr>
          <w:rFonts w:eastAsia="Times New Roman" w:cs="Times New Roman"/>
        </w:rPr>
      </w:pPr>
      <w:r w:rsidRPr="001E2354">
        <w:t xml:space="preserve">L’activité </w:t>
      </w:r>
      <w:r w:rsidR="00B100BC" w:rsidRPr="001E2354">
        <w:t xml:space="preserve">s’exerce dans le cadre </w:t>
      </w:r>
      <w:r w:rsidR="004C29E2" w:rsidRPr="001E2354">
        <w:t xml:space="preserve">de la mise </w:t>
      </w:r>
      <w:r w:rsidR="004C29E2" w:rsidRPr="001E2354">
        <w:rPr>
          <w:rFonts w:eastAsia="Times New Roman" w:cs="Times New Roman"/>
        </w:rPr>
        <w:t>en œuvre technique des Engagements pris par chaque pays dans le cadre de leur PAN</w:t>
      </w:r>
      <w:r w:rsidR="00E71913" w:rsidRPr="001E2354">
        <w:rPr>
          <w:rFonts w:eastAsia="Times New Roman" w:cs="Times New Roman"/>
        </w:rPr>
        <w:t xml:space="preserve"> (Axe </w:t>
      </w:r>
      <w:r w:rsidR="004C29E2" w:rsidRPr="001E2354">
        <w:rPr>
          <w:rFonts w:eastAsia="Times New Roman" w:cs="Times New Roman"/>
        </w:rPr>
        <w:t>B</w:t>
      </w:r>
      <w:r w:rsidR="00E71913" w:rsidRPr="001E2354">
        <w:rPr>
          <w:rFonts w:eastAsia="Times New Roman" w:cs="Times New Roman"/>
        </w:rPr>
        <w:t>)</w:t>
      </w:r>
      <w:r w:rsidR="004C29E2" w:rsidRPr="001E2354">
        <w:rPr>
          <w:rFonts w:eastAsia="Times New Roman" w:cs="Times New Roman"/>
        </w:rPr>
        <w:t xml:space="preserve"> et plus particulièrement sur </w:t>
      </w:r>
      <w:r w:rsidR="00A25A19" w:rsidRPr="001E2354">
        <w:rPr>
          <w:rFonts w:eastAsia="Times New Roman" w:cs="Times New Roman"/>
        </w:rPr>
        <w:t>l’Engagement N°5</w:t>
      </w:r>
      <w:r w:rsidR="00700B2F" w:rsidRPr="001E2354">
        <w:rPr>
          <w:rFonts w:eastAsia="Times New Roman" w:cs="Times New Roman"/>
        </w:rPr>
        <w:t xml:space="preserve"> du 2eme PAN 2019-</w:t>
      </w:r>
      <w:r w:rsidR="00E42561" w:rsidRPr="001E2354">
        <w:rPr>
          <w:rFonts w:eastAsia="Times New Roman" w:cs="Times New Roman"/>
        </w:rPr>
        <w:t>2021 :</w:t>
      </w:r>
      <w:r w:rsidR="00427BB4" w:rsidRPr="001E2354">
        <w:rPr>
          <w:rFonts w:eastAsia="Times New Roman" w:cs="Times New Roman"/>
        </w:rPr>
        <w:t xml:space="preserve"> </w:t>
      </w:r>
      <w:r w:rsidR="00A25A19" w:rsidRPr="001E2354">
        <w:rPr>
          <w:rFonts w:eastAsia="Times New Roman" w:cs="Times New Roman"/>
        </w:rPr>
        <w:t>Moderniser le système d’état civil par l’utilisation de la solution technologique innovante et intégrée « ICIVIL » dans les six (06) communes de lancement</w:t>
      </w:r>
      <w:r w:rsidR="001D370E" w:rsidRPr="001E2354">
        <w:rPr>
          <w:rFonts w:eastAsia="Times New Roman" w:cs="Times New Roman"/>
        </w:rPr>
        <w:t xml:space="preserve"> notamment </w:t>
      </w:r>
      <w:r w:rsidR="00380DF3" w:rsidRPr="001E2354">
        <w:rPr>
          <w:rFonts w:eastAsia="Times New Roman" w:cs="Times New Roman"/>
        </w:rPr>
        <w:t xml:space="preserve">Kaya, Nouna, </w:t>
      </w:r>
      <w:proofErr w:type="spellStart"/>
      <w:r w:rsidR="00380DF3" w:rsidRPr="001E2354">
        <w:rPr>
          <w:rFonts w:eastAsia="Times New Roman" w:cs="Times New Roman"/>
        </w:rPr>
        <w:t>Bourasso</w:t>
      </w:r>
      <w:proofErr w:type="spellEnd"/>
      <w:r w:rsidR="00380DF3" w:rsidRPr="001E2354">
        <w:rPr>
          <w:rFonts w:eastAsia="Times New Roman" w:cs="Times New Roman"/>
        </w:rPr>
        <w:t xml:space="preserve">, </w:t>
      </w:r>
      <w:proofErr w:type="spellStart"/>
      <w:r w:rsidR="00380DF3" w:rsidRPr="001E2354">
        <w:rPr>
          <w:rFonts w:eastAsia="Times New Roman" w:cs="Times New Roman"/>
        </w:rPr>
        <w:t>Dokuy</w:t>
      </w:r>
      <w:proofErr w:type="spellEnd"/>
      <w:r w:rsidR="00380DF3" w:rsidRPr="001E2354">
        <w:rPr>
          <w:rFonts w:eastAsia="Times New Roman" w:cs="Times New Roman"/>
        </w:rPr>
        <w:t xml:space="preserve">, </w:t>
      </w:r>
      <w:proofErr w:type="spellStart"/>
      <w:r w:rsidR="00380DF3" w:rsidRPr="001E2354">
        <w:rPr>
          <w:rFonts w:eastAsia="Times New Roman" w:cs="Times New Roman"/>
        </w:rPr>
        <w:t>Nanoro</w:t>
      </w:r>
      <w:proofErr w:type="spellEnd"/>
      <w:r w:rsidR="00380DF3" w:rsidRPr="001E2354">
        <w:rPr>
          <w:rFonts w:eastAsia="Times New Roman" w:cs="Times New Roman"/>
        </w:rPr>
        <w:t xml:space="preserve"> et </w:t>
      </w:r>
      <w:proofErr w:type="spellStart"/>
      <w:r w:rsidR="00380DF3" w:rsidRPr="001E2354">
        <w:rPr>
          <w:rFonts w:eastAsia="Times New Roman" w:cs="Times New Roman"/>
        </w:rPr>
        <w:t>Soaw</w:t>
      </w:r>
      <w:proofErr w:type="spellEnd"/>
      <w:r w:rsidR="00A25A19" w:rsidRPr="001E2354">
        <w:rPr>
          <w:rFonts w:eastAsia="Times New Roman" w:cs="Times New Roman"/>
        </w:rPr>
        <w:t>.</w:t>
      </w:r>
    </w:p>
    <w:p w14:paraId="5FA6A2C1" w14:textId="5FCEB661" w:rsidR="00D359A6" w:rsidRPr="001E2354" w:rsidRDefault="00D359A6" w:rsidP="00E97B1A">
      <w:pPr>
        <w:spacing w:after="0" w:line="276" w:lineRule="auto"/>
        <w:jc w:val="both"/>
        <w:textAlignment w:val="baseline"/>
        <w:rPr>
          <w:rFonts w:eastAsia="Times New Roman" w:cstheme="minorHAnsi"/>
        </w:rPr>
      </w:pPr>
      <w:r w:rsidRPr="001E2354">
        <w:rPr>
          <w:rFonts w:eastAsia="Times New Roman" w:cs="Times New Roman"/>
        </w:rPr>
        <w:t xml:space="preserve">L’objectif de cet engagement est </w:t>
      </w:r>
      <w:r w:rsidR="004D2402" w:rsidRPr="001E2354">
        <w:rPr>
          <w:rFonts w:eastAsia="Times New Roman" w:cs="Times New Roman"/>
        </w:rPr>
        <w:t xml:space="preserve">d’améliorer l’efficacité et l’efficience du système d’enregistrement des faits d’état civil et </w:t>
      </w:r>
      <w:r w:rsidRPr="001E2354">
        <w:rPr>
          <w:rFonts w:eastAsia="Times New Roman" w:cs="Times New Roman"/>
        </w:rPr>
        <w:t>de lutter contre</w:t>
      </w:r>
      <w:r w:rsidR="004D2402" w:rsidRPr="001E2354">
        <w:rPr>
          <w:rFonts w:eastAsia="Times New Roman" w:cs="Times New Roman"/>
        </w:rPr>
        <w:t xml:space="preserve"> la corruption </w:t>
      </w:r>
      <w:r w:rsidRPr="001E2354">
        <w:rPr>
          <w:rFonts w:eastAsia="Times New Roman" w:cs="Times New Roman"/>
        </w:rPr>
        <w:t xml:space="preserve">dans les services publics et privés </w:t>
      </w:r>
      <w:r w:rsidR="00A415D9" w:rsidRPr="001E2354">
        <w:rPr>
          <w:rFonts w:eastAsia="Times New Roman" w:cs="Times New Roman"/>
        </w:rPr>
        <w:t>des</w:t>
      </w:r>
      <w:r w:rsidRPr="001E2354">
        <w:rPr>
          <w:rFonts w:eastAsia="Times New Roman" w:cs="Times New Roman"/>
        </w:rPr>
        <w:t xml:space="preserve"> collectivités territoriales</w:t>
      </w:r>
      <w:r w:rsidR="00FC3AD1" w:rsidRPr="001E2354">
        <w:rPr>
          <w:rFonts w:eastAsia="Times New Roman" w:cs="Times New Roman"/>
        </w:rPr>
        <w:t xml:space="preserve">. Au-delà de la création </w:t>
      </w:r>
      <w:r w:rsidR="00427BB4" w:rsidRPr="001E2354">
        <w:rPr>
          <w:rFonts w:eastAsia="Times New Roman" w:cs="Times New Roman"/>
        </w:rPr>
        <w:t xml:space="preserve">d’un service </w:t>
      </w:r>
      <w:r w:rsidR="00860E7B" w:rsidRPr="001E2354">
        <w:rPr>
          <w:rFonts w:eastAsia="Times New Roman" w:cs="Times New Roman"/>
        </w:rPr>
        <w:t>dématérialisé par</w:t>
      </w:r>
      <w:r w:rsidR="009656D5" w:rsidRPr="001E2354">
        <w:rPr>
          <w:rFonts w:eastAsia="Times New Roman" w:cs="Times New Roman"/>
        </w:rPr>
        <w:t xml:space="preserve"> le biais de la solution </w:t>
      </w:r>
      <w:r w:rsidR="00427BB4" w:rsidRPr="001E2354">
        <w:rPr>
          <w:rFonts w:eastAsia="Times New Roman" w:cs="Times New Roman"/>
        </w:rPr>
        <w:t>« ICIVIL » qui facilitera</w:t>
      </w:r>
      <w:r w:rsidR="004D2402" w:rsidRPr="001E2354">
        <w:rPr>
          <w:rFonts w:eastAsia="Times New Roman" w:cs="Times New Roman"/>
        </w:rPr>
        <w:t xml:space="preserve"> l’enregistrement des faits d’état civil</w:t>
      </w:r>
      <w:r w:rsidR="009656D5" w:rsidRPr="001E2354">
        <w:rPr>
          <w:rFonts w:eastAsia="Times New Roman" w:cs="Times New Roman"/>
        </w:rPr>
        <w:t xml:space="preserve"> et la production la production des statistiques de vie</w:t>
      </w:r>
      <w:r w:rsidR="004D2402" w:rsidRPr="001E2354">
        <w:rPr>
          <w:rFonts w:eastAsia="Times New Roman" w:cs="Times New Roman"/>
        </w:rPr>
        <w:t xml:space="preserve">, </w:t>
      </w:r>
      <w:r w:rsidR="00F00AB9" w:rsidRPr="001E2354">
        <w:rPr>
          <w:rFonts w:eastAsia="Times New Roman" w:cs="Times New Roman"/>
        </w:rPr>
        <w:t xml:space="preserve">il y a nécessité </w:t>
      </w:r>
      <w:r w:rsidR="00FC3AD1" w:rsidRPr="001E2354">
        <w:rPr>
          <w:rFonts w:eastAsia="Times New Roman" w:cs="Times New Roman"/>
        </w:rPr>
        <w:t>de sensibiliser</w:t>
      </w:r>
      <w:r w:rsidR="00A31ED5" w:rsidRPr="001E2354">
        <w:rPr>
          <w:rFonts w:eastAsia="Times New Roman" w:cs="Times New Roman"/>
        </w:rPr>
        <w:t>, en parallèle,</w:t>
      </w:r>
      <w:r w:rsidR="00FC3AD1" w:rsidRPr="001E2354">
        <w:rPr>
          <w:rFonts w:eastAsia="Times New Roman" w:cs="Times New Roman"/>
        </w:rPr>
        <w:t xml:space="preserve"> les </w:t>
      </w:r>
      <w:r w:rsidR="008014BD" w:rsidRPr="001E2354">
        <w:rPr>
          <w:rFonts w:eastAsia="Times New Roman" w:cs="Times New Roman"/>
        </w:rPr>
        <w:t>agents des</w:t>
      </w:r>
      <w:r w:rsidR="00860E7B" w:rsidRPr="001E2354">
        <w:rPr>
          <w:rFonts w:eastAsia="Times New Roman" w:cs="Times New Roman"/>
        </w:rPr>
        <w:t xml:space="preserve"> services </w:t>
      </w:r>
      <w:r w:rsidR="008014BD" w:rsidRPr="001E2354">
        <w:rPr>
          <w:rFonts w:eastAsia="Times New Roman" w:cs="Times New Roman"/>
        </w:rPr>
        <w:t>communaux sur</w:t>
      </w:r>
      <w:r w:rsidR="00F00AB9" w:rsidRPr="001E2354">
        <w:rPr>
          <w:rFonts w:eastAsia="Times New Roman" w:cs="Times New Roman"/>
        </w:rPr>
        <w:t xml:space="preserve"> leurs devoirs et de </w:t>
      </w:r>
      <w:r w:rsidR="00997D51" w:rsidRPr="001E2354">
        <w:rPr>
          <w:rFonts w:eastAsia="Times New Roman" w:cs="Times New Roman"/>
        </w:rPr>
        <w:t xml:space="preserve">diffuser les informations de base concernant l’accès aux documents et services publics </w:t>
      </w:r>
      <w:r w:rsidR="00997D51" w:rsidRPr="001E2354">
        <w:rPr>
          <w:rFonts w:eastAsia="Times New Roman" w:cstheme="minorHAnsi"/>
        </w:rPr>
        <w:t>auxquels les citoyens ont naturellement</w:t>
      </w:r>
      <w:r w:rsidR="004D2402" w:rsidRPr="001E2354">
        <w:rPr>
          <w:rFonts w:eastAsia="Times New Roman" w:cstheme="minorHAnsi"/>
        </w:rPr>
        <w:t xml:space="preserve"> droit</w:t>
      </w:r>
      <w:r w:rsidR="00997D51" w:rsidRPr="001E2354">
        <w:rPr>
          <w:rFonts w:eastAsia="Times New Roman" w:cstheme="minorHAnsi"/>
        </w:rPr>
        <w:t>.</w:t>
      </w:r>
      <w:r w:rsidR="00F401BF" w:rsidRPr="001E2354">
        <w:rPr>
          <w:rFonts w:eastAsia="Times New Roman" w:cstheme="minorHAnsi"/>
        </w:rPr>
        <w:t xml:space="preserve"> A cet effet il</w:t>
      </w:r>
    </w:p>
    <w:p w14:paraId="141B6AC2" w14:textId="09B96BA6" w:rsidR="00AC22B4" w:rsidRPr="001E2354" w:rsidRDefault="00184AE4" w:rsidP="00E97B1A">
      <w:pPr>
        <w:pStyle w:val="Titre1"/>
        <w:keepNext w:val="0"/>
        <w:keepLines w:val="0"/>
        <w:widowControl w:val="0"/>
        <w:spacing w:before="0" w:after="120" w:line="240" w:lineRule="auto"/>
        <w:jc w:val="both"/>
        <w:rPr>
          <w:rFonts w:asciiTheme="minorHAnsi" w:hAnsiTheme="minorHAnsi" w:cstheme="minorHAnsi"/>
          <w:color w:val="auto"/>
          <w:sz w:val="22"/>
          <w:szCs w:val="22"/>
        </w:rPr>
      </w:pPr>
      <w:r w:rsidRPr="001E2354">
        <w:rPr>
          <w:rFonts w:asciiTheme="minorHAnsi" w:eastAsia="Times New Roman" w:hAnsiTheme="minorHAnsi" w:cstheme="minorHAnsi"/>
          <w:color w:val="auto"/>
          <w:sz w:val="22"/>
          <w:szCs w:val="22"/>
        </w:rPr>
        <w:t xml:space="preserve">C’est dans ce cadre que </w:t>
      </w:r>
      <w:r w:rsidR="00BD600A" w:rsidRPr="001E2354">
        <w:rPr>
          <w:rFonts w:asciiTheme="minorHAnsi" w:eastAsia="Times New Roman" w:hAnsiTheme="minorHAnsi" w:cstheme="minorHAnsi"/>
          <w:color w:val="auto"/>
          <w:sz w:val="22"/>
          <w:szCs w:val="22"/>
        </w:rPr>
        <w:t>les présents termes de référence ont été élaborés pour</w:t>
      </w:r>
      <w:r w:rsidR="00D548C1" w:rsidRPr="001E2354">
        <w:rPr>
          <w:rFonts w:asciiTheme="minorHAnsi" w:eastAsia="Times New Roman" w:hAnsiTheme="minorHAnsi" w:cstheme="minorHAnsi"/>
          <w:color w:val="auto"/>
          <w:sz w:val="22"/>
          <w:szCs w:val="22"/>
        </w:rPr>
        <w:t xml:space="preserve"> recruter un consultant dont la mission</w:t>
      </w:r>
      <w:r w:rsidR="00813AEE" w:rsidRPr="001E2354">
        <w:rPr>
          <w:rFonts w:asciiTheme="minorHAnsi" w:eastAsia="Times New Roman" w:hAnsiTheme="minorHAnsi" w:cstheme="minorHAnsi"/>
          <w:color w:val="auto"/>
          <w:sz w:val="22"/>
          <w:szCs w:val="22"/>
        </w:rPr>
        <w:t xml:space="preserve"> est </w:t>
      </w:r>
      <w:r w:rsidR="00E63B87" w:rsidRPr="001E2354">
        <w:rPr>
          <w:rFonts w:asciiTheme="minorHAnsi" w:eastAsia="Times New Roman" w:hAnsiTheme="minorHAnsi" w:cstheme="minorHAnsi"/>
          <w:color w:val="auto"/>
          <w:sz w:val="22"/>
          <w:szCs w:val="22"/>
        </w:rPr>
        <w:t xml:space="preserve">de </w:t>
      </w:r>
      <w:r w:rsidR="00E63B87" w:rsidRPr="001E2354">
        <w:rPr>
          <w:rFonts w:asciiTheme="minorHAnsi" w:hAnsiTheme="minorHAnsi" w:cstheme="minorHAnsi"/>
          <w:color w:val="auto"/>
          <w:sz w:val="22"/>
          <w:szCs w:val="22"/>
        </w:rPr>
        <w:t>faire</w:t>
      </w:r>
      <w:r w:rsidR="00B06278" w:rsidRPr="001E2354">
        <w:rPr>
          <w:rFonts w:asciiTheme="minorHAnsi" w:hAnsiTheme="minorHAnsi" w:cstheme="minorHAnsi"/>
          <w:color w:val="auto"/>
          <w:sz w:val="22"/>
          <w:szCs w:val="22"/>
        </w:rPr>
        <w:t xml:space="preserve">  une</w:t>
      </w:r>
      <w:r w:rsidR="00813AEE" w:rsidRPr="001E2354">
        <w:rPr>
          <w:rFonts w:asciiTheme="minorHAnsi" w:hAnsiTheme="minorHAnsi" w:cstheme="minorHAnsi"/>
          <w:color w:val="auto"/>
          <w:sz w:val="22"/>
          <w:szCs w:val="22"/>
        </w:rPr>
        <w:t xml:space="preserve"> typologie des actes </w:t>
      </w:r>
      <w:r w:rsidR="00806A4D" w:rsidRPr="001E2354">
        <w:rPr>
          <w:rFonts w:asciiTheme="minorHAnsi" w:hAnsiTheme="minorHAnsi" w:cstheme="minorHAnsi"/>
          <w:color w:val="auto"/>
          <w:sz w:val="22"/>
          <w:szCs w:val="22"/>
        </w:rPr>
        <w:t xml:space="preserve"> communaux </w:t>
      </w:r>
      <w:r w:rsidR="00813AEE" w:rsidRPr="001E2354">
        <w:rPr>
          <w:rFonts w:asciiTheme="minorHAnsi" w:hAnsiTheme="minorHAnsi" w:cstheme="minorHAnsi"/>
          <w:color w:val="auto"/>
          <w:sz w:val="22"/>
          <w:szCs w:val="22"/>
        </w:rPr>
        <w:t>et des procédures administratives disponibles au Burkina Faso</w:t>
      </w:r>
    </w:p>
    <w:p w14:paraId="29637149" w14:textId="77777777" w:rsidR="00AC22B4" w:rsidRPr="00AC22B4" w:rsidRDefault="00AC22B4" w:rsidP="00AC22B4"/>
    <w:p w14:paraId="199C94C5" w14:textId="4681DB4E" w:rsidR="00931B45" w:rsidRPr="00AC22B4" w:rsidRDefault="003571BB" w:rsidP="00AC22B4">
      <w:pPr>
        <w:pStyle w:val="Titre1"/>
        <w:spacing w:before="0" w:after="120" w:line="240" w:lineRule="auto"/>
      </w:pPr>
      <w:r w:rsidRPr="00AC22B4">
        <w:t>Objectifs de la mission du consultant</w:t>
      </w:r>
    </w:p>
    <w:p w14:paraId="1F0A2120" w14:textId="66797606" w:rsidR="00A13EE2" w:rsidRPr="001E2354" w:rsidRDefault="00D53134" w:rsidP="0016108C">
      <w:pPr>
        <w:spacing w:after="200" w:line="276" w:lineRule="auto"/>
        <w:jc w:val="both"/>
      </w:pPr>
      <w:r w:rsidRPr="001E2354">
        <w:rPr>
          <w:b/>
        </w:rPr>
        <w:t>L’objectif général</w:t>
      </w:r>
      <w:r w:rsidRPr="001E2354">
        <w:t xml:space="preserve"> de la mission est d’é</w:t>
      </w:r>
      <w:r w:rsidR="00685104" w:rsidRPr="001E2354">
        <w:t xml:space="preserve">laborer </w:t>
      </w:r>
      <w:r w:rsidR="00A06A13" w:rsidRPr="001E2354">
        <w:t xml:space="preserve">une </w:t>
      </w:r>
      <w:r w:rsidR="000417B0" w:rsidRPr="001E2354">
        <w:t>typologie des</w:t>
      </w:r>
      <w:r w:rsidR="00AD3421" w:rsidRPr="001E2354">
        <w:t xml:space="preserve"> actes </w:t>
      </w:r>
      <w:r w:rsidR="00685104" w:rsidRPr="001E2354">
        <w:t xml:space="preserve">standards </w:t>
      </w:r>
      <w:r w:rsidR="000417B0" w:rsidRPr="001E2354">
        <w:t>d</w:t>
      </w:r>
      <w:r w:rsidR="00AC22B4" w:rsidRPr="001E2354">
        <w:t xml:space="preserve">élivrés </w:t>
      </w:r>
      <w:r w:rsidR="00685104" w:rsidRPr="001E2354">
        <w:t>quotidiennement par les communes aux citoyens afin de faciliter l'accès à l'information sur leurs droits</w:t>
      </w:r>
      <w:r w:rsidR="00A31ED5" w:rsidRPr="001E2354">
        <w:t xml:space="preserve">, faciliter par la suite le système d’enregistrement des actes d’état </w:t>
      </w:r>
      <w:r w:rsidR="00436354" w:rsidRPr="001E2354">
        <w:t>civil par</w:t>
      </w:r>
      <w:r w:rsidR="00FA6A7C" w:rsidRPr="001E2354">
        <w:t xml:space="preserve"> </w:t>
      </w:r>
      <w:r w:rsidR="00A31ED5" w:rsidRPr="001E2354">
        <w:t>« ICIVL »</w:t>
      </w:r>
      <w:r w:rsidR="00685104" w:rsidRPr="001E2354">
        <w:t xml:space="preserve"> et limiter les situations de corruption</w:t>
      </w:r>
      <w:r w:rsidR="005B4C24" w:rsidRPr="001E2354">
        <w:t>.</w:t>
      </w:r>
    </w:p>
    <w:p w14:paraId="5F0F3750" w14:textId="72DEC75F" w:rsidR="00702B08" w:rsidRPr="001E2354" w:rsidRDefault="00A06A13" w:rsidP="00E856DB">
      <w:pPr>
        <w:spacing w:after="200" w:line="276" w:lineRule="auto"/>
        <w:jc w:val="both"/>
      </w:pPr>
      <w:r w:rsidRPr="001E2354">
        <w:rPr>
          <w:i/>
        </w:rPr>
        <w:t xml:space="preserve">Cette activité sera suivie </w:t>
      </w:r>
      <w:r w:rsidR="0096164C" w:rsidRPr="001E2354">
        <w:rPr>
          <w:i/>
        </w:rPr>
        <w:t>de l’activité B3-3.2</w:t>
      </w:r>
      <w:r w:rsidR="007E7EC3" w:rsidRPr="001E2354">
        <w:rPr>
          <w:i/>
        </w:rPr>
        <w:t xml:space="preserve"> qui aura pour but d’élaborer sur la base de cette typologie un guide pratique et ludique/illustré contenant les procédures administratives/services publics les plus demandées</w:t>
      </w:r>
      <w:r w:rsidRPr="001E2354">
        <w:rPr>
          <w:i/>
        </w:rPr>
        <w:t>.</w:t>
      </w:r>
      <w:r w:rsidR="00E856DB" w:rsidRPr="001E2354">
        <w:rPr>
          <w:i/>
        </w:rPr>
        <w:t xml:space="preserve"> </w:t>
      </w:r>
      <w:r w:rsidR="00702B08" w:rsidRPr="001E2354">
        <w:rPr>
          <w:i/>
        </w:rPr>
        <w:t xml:space="preserve"> </w:t>
      </w:r>
      <w:r w:rsidR="00E12D28" w:rsidRPr="001E2354">
        <w:t xml:space="preserve"> U</w:t>
      </w:r>
      <w:r w:rsidR="00702B08" w:rsidRPr="001E2354">
        <w:t>n guide ludique illustré contenant les procédures administratives et les actes les</w:t>
      </w:r>
      <w:r w:rsidR="00E12D28" w:rsidRPr="001E2354">
        <w:t xml:space="preserve"> plus dema</w:t>
      </w:r>
      <w:r w:rsidR="001E2945" w:rsidRPr="001E2354">
        <w:t xml:space="preserve">ndées sera élaboré à partir des </w:t>
      </w:r>
      <w:r w:rsidR="003222C2" w:rsidRPr="001E2354">
        <w:t>résultats de</w:t>
      </w:r>
      <w:r w:rsidR="001E2945" w:rsidRPr="001E2354">
        <w:t xml:space="preserve"> l’étude.</w:t>
      </w:r>
    </w:p>
    <w:p w14:paraId="3E9FAB7C" w14:textId="77777777" w:rsidR="003222C2" w:rsidRPr="001E2354" w:rsidRDefault="003222C2" w:rsidP="003222C2">
      <w:pPr>
        <w:rPr>
          <w:i/>
        </w:rPr>
      </w:pPr>
      <w:r w:rsidRPr="001E2354">
        <w:rPr>
          <w:i/>
        </w:rPr>
        <w:t>Une fois publié, ce guide vise à atteindre les objectifs suivants:</w:t>
      </w:r>
    </w:p>
    <w:p w14:paraId="0E82844C" w14:textId="77777777" w:rsidR="003222C2" w:rsidRPr="001E2354" w:rsidRDefault="003222C2" w:rsidP="003222C2">
      <w:pPr>
        <w:pStyle w:val="Paragraphedeliste"/>
        <w:numPr>
          <w:ilvl w:val="0"/>
          <w:numId w:val="41"/>
        </w:numPr>
        <w:spacing w:after="200" w:line="276" w:lineRule="auto"/>
        <w:rPr>
          <w:i/>
        </w:rPr>
      </w:pPr>
      <w:r w:rsidRPr="001E2354">
        <w:rPr>
          <w:i/>
        </w:rPr>
        <w:t xml:space="preserve">Permettre l'accès à l'information au grand public concernant les prestations de services municipaux au Burkina Faso ; </w:t>
      </w:r>
    </w:p>
    <w:p w14:paraId="401A1FB1" w14:textId="77777777" w:rsidR="003222C2" w:rsidRPr="001E2354" w:rsidRDefault="003222C2" w:rsidP="003222C2">
      <w:pPr>
        <w:pStyle w:val="Paragraphedeliste"/>
        <w:numPr>
          <w:ilvl w:val="0"/>
          <w:numId w:val="41"/>
        </w:numPr>
        <w:spacing w:after="200" w:line="276" w:lineRule="auto"/>
        <w:rPr>
          <w:i/>
        </w:rPr>
      </w:pPr>
      <w:r w:rsidRPr="001E2354">
        <w:rPr>
          <w:i/>
        </w:rPr>
        <w:t xml:space="preserve"> Faciliter l'accès aux services de base fournis par les communes burkinabè ;</w:t>
      </w:r>
    </w:p>
    <w:p w14:paraId="453E9919" w14:textId="77777777" w:rsidR="003222C2" w:rsidRPr="001E2354" w:rsidRDefault="003222C2" w:rsidP="003222C2">
      <w:pPr>
        <w:pStyle w:val="Paragraphedeliste"/>
        <w:numPr>
          <w:ilvl w:val="0"/>
          <w:numId w:val="41"/>
        </w:numPr>
        <w:spacing w:after="200" w:line="276" w:lineRule="auto"/>
        <w:rPr>
          <w:i/>
        </w:rPr>
      </w:pPr>
      <w:r w:rsidRPr="001E2354">
        <w:rPr>
          <w:i/>
        </w:rPr>
        <w:t xml:space="preserve"> Préparer au mieux l’accès aux enregistrements des actes d’état civil via « ICIVIL » par la connaissance des actes et des droits des citoyens</w:t>
      </w:r>
    </w:p>
    <w:p w14:paraId="0C949023" w14:textId="74684A05" w:rsidR="003222C2" w:rsidRPr="001E2354" w:rsidRDefault="003222C2" w:rsidP="003222C2">
      <w:pPr>
        <w:pStyle w:val="Paragraphedeliste"/>
        <w:numPr>
          <w:ilvl w:val="0"/>
          <w:numId w:val="41"/>
        </w:numPr>
        <w:spacing w:after="200" w:line="276" w:lineRule="auto"/>
        <w:rPr>
          <w:i/>
        </w:rPr>
      </w:pPr>
      <w:r w:rsidRPr="001E2354">
        <w:rPr>
          <w:i/>
        </w:rPr>
        <w:t>Et enfin, renforcer la lutte contre la corruption et l'escroquerie des fonds locaux destinés au développement local.</w:t>
      </w:r>
    </w:p>
    <w:p w14:paraId="3A6A3FA5" w14:textId="77777777" w:rsidR="003222C2" w:rsidRPr="001E2354" w:rsidRDefault="003222C2" w:rsidP="003222C2">
      <w:pPr>
        <w:widowControl w:val="0"/>
        <w:spacing w:after="120" w:line="240" w:lineRule="auto"/>
        <w:jc w:val="both"/>
      </w:pPr>
      <w:r w:rsidRPr="001E2354">
        <w:t>Plus spécifiquement, l’expert devra contribuer à :</w:t>
      </w:r>
    </w:p>
    <w:p w14:paraId="191867DF"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1E2354">
        <w:t xml:space="preserve">Faire une étude et recueillir des données afin de déterminer : </w:t>
      </w:r>
    </w:p>
    <w:p w14:paraId="5855A210" w14:textId="77777777" w:rsidR="003222C2" w:rsidRPr="001E2354" w:rsidRDefault="003222C2" w:rsidP="003222C2">
      <w:pPr>
        <w:numPr>
          <w:ilvl w:val="1"/>
          <w:numId w:val="37"/>
        </w:numPr>
        <w:spacing w:after="200" w:line="276" w:lineRule="auto"/>
      </w:pPr>
      <w:r w:rsidRPr="001E2354">
        <w:t>Une typologie de services municipaux les plus utilisés/demandés et fournis directement par les communes au Burkina Faso (services d’état civil, de construction, services fonciers, santé, etc…) ;</w:t>
      </w:r>
    </w:p>
    <w:p w14:paraId="683727A9" w14:textId="77777777" w:rsidR="003222C2" w:rsidRPr="001E2354" w:rsidRDefault="003222C2" w:rsidP="003222C2">
      <w:pPr>
        <w:numPr>
          <w:ilvl w:val="1"/>
          <w:numId w:val="37"/>
        </w:numPr>
        <w:spacing w:after="200" w:line="276" w:lineRule="auto"/>
      </w:pPr>
      <w:r w:rsidRPr="001E2354">
        <w:lastRenderedPageBreak/>
        <w:t>Les exigences de base pour accéder aux services municipaux au Burkina Faso (documents requis, cout du service, etc…) ;</w:t>
      </w:r>
    </w:p>
    <w:p w14:paraId="26F97528" w14:textId="77777777" w:rsidR="003222C2" w:rsidRPr="001E2354" w:rsidRDefault="003222C2" w:rsidP="003222C2">
      <w:pPr>
        <w:numPr>
          <w:ilvl w:val="1"/>
          <w:numId w:val="37"/>
        </w:numPr>
        <w:spacing w:after="200" w:line="276" w:lineRule="auto"/>
      </w:pPr>
      <w:r w:rsidRPr="001E2354">
        <w:t>La procédure requise pour les services vitaux de la commune (délai légaux d’obtention, date de validité des actes, procédure pour un recours, etc…) ;</w:t>
      </w:r>
    </w:p>
    <w:p w14:paraId="4B10558C" w14:textId="77777777" w:rsidR="003222C2" w:rsidRPr="001E2354" w:rsidRDefault="003222C2" w:rsidP="003222C2">
      <w:pPr>
        <w:numPr>
          <w:ilvl w:val="1"/>
          <w:numId w:val="37"/>
        </w:numPr>
        <w:spacing w:after="200" w:line="276" w:lineRule="auto"/>
      </w:pPr>
      <w:r w:rsidRPr="001E2354">
        <w:t>Recenser les actes qui seront enregistrables sur « ICIVIL » </w:t>
      </w:r>
    </w:p>
    <w:p w14:paraId="4CAEC9C7" w14:textId="77777777" w:rsidR="003222C2" w:rsidRPr="001E2354" w:rsidRDefault="003222C2" w:rsidP="003222C2">
      <w:pPr>
        <w:numPr>
          <w:ilvl w:val="1"/>
          <w:numId w:val="37"/>
        </w:numPr>
        <w:spacing w:after="200" w:line="276" w:lineRule="auto"/>
      </w:pPr>
      <w:r w:rsidRPr="001E2354">
        <w:rPr>
          <w:rFonts w:ascii="Calibri" w:hAnsi="Calibri"/>
          <w:b/>
          <w:bCs/>
          <w:color w:val="000000"/>
        </w:rPr>
        <w:t>l’accent doit être mis sur la nature des frais à payer et les voix de recours en cas d’abus : quels services sont payant et pourquoi, quels service ne le sont pas et pourquoi et voies de recours.</w:t>
      </w:r>
    </w:p>
    <w:p w14:paraId="687FC30A" w14:textId="77777777" w:rsidR="003222C2" w:rsidRPr="001E2354" w:rsidRDefault="003222C2" w:rsidP="003222C2">
      <w:pPr>
        <w:numPr>
          <w:ilvl w:val="1"/>
          <w:numId w:val="37"/>
        </w:numPr>
        <w:spacing w:after="200" w:line="276" w:lineRule="auto"/>
      </w:pPr>
      <w:r w:rsidRPr="001E2354">
        <w:t xml:space="preserve">Les sanctions potentielles en cas de racket/corruption </w:t>
      </w:r>
    </w:p>
    <w:p w14:paraId="086A381E" w14:textId="77777777" w:rsidR="003222C2" w:rsidRPr="001E2354" w:rsidRDefault="003222C2" w:rsidP="003222C2">
      <w:pPr>
        <w:numPr>
          <w:ilvl w:val="1"/>
          <w:numId w:val="37"/>
        </w:numPr>
        <w:spacing w:after="200" w:line="276" w:lineRule="auto"/>
      </w:pPr>
      <w:r w:rsidRPr="001E2354">
        <w:t>Les problèmes existants, les lacunes et les défis auxquels sont confrontés les citoyens;</w:t>
      </w:r>
    </w:p>
    <w:p w14:paraId="6DF7966F" w14:textId="77777777" w:rsidR="003222C2" w:rsidRPr="001E2354" w:rsidRDefault="003222C2" w:rsidP="003222C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contextualSpacing w:val="0"/>
        <w:jc w:val="both"/>
      </w:pPr>
    </w:p>
    <w:p w14:paraId="4E5321BA"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 xml:space="preserve">Formaliser ces données sous forme de données ouvertes publiables et utilisables (type tableau </w:t>
      </w:r>
      <w:proofErr w:type="spellStart"/>
      <w:r w:rsidRPr="001E2354">
        <w:rPr>
          <w:rFonts w:cstheme="minorHAnsi"/>
        </w:rPr>
        <w:t>xls</w:t>
      </w:r>
      <w:proofErr w:type="spellEnd"/>
      <w:r w:rsidRPr="001E2354">
        <w:rPr>
          <w:rFonts w:cstheme="minorHAnsi"/>
        </w:rPr>
        <w:t>) à la fois par le citoyen, et dans la perspective d’élaborer un guide ludique/illustré contenant les procédures administratives/services publics les plus demandées.</w:t>
      </w:r>
    </w:p>
    <w:p w14:paraId="67936DA3" w14:textId="77777777" w:rsidR="003222C2" w:rsidRPr="001E2354" w:rsidRDefault="003222C2" w:rsidP="00E856DB">
      <w:pPr>
        <w:spacing w:after="200" w:line="276" w:lineRule="auto"/>
        <w:jc w:val="both"/>
        <w:rPr>
          <w:rFonts w:cstheme="minorHAnsi"/>
        </w:rPr>
      </w:pPr>
    </w:p>
    <w:p w14:paraId="3F74B624" w14:textId="5BCCC8AA" w:rsidR="007D11F7" w:rsidRPr="001E2354" w:rsidRDefault="005E73AD">
      <w:pPr>
        <w:widowControl w:val="0"/>
        <w:spacing w:after="120" w:line="240" w:lineRule="auto"/>
        <w:jc w:val="both"/>
        <w:rPr>
          <w:rFonts w:cstheme="minorHAnsi"/>
          <w:i/>
        </w:rPr>
      </w:pPr>
      <w:r w:rsidRPr="001E2354">
        <w:rPr>
          <w:rFonts w:cstheme="minorHAnsi"/>
          <w:i/>
        </w:rPr>
        <w:t> </w:t>
      </w:r>
      <w:r w:rsidR="007D11F7" w:rsidRPr="001E2354">
        <w:rPr>
          <w:rFonts w:cstheme="minorHAnsi"/>
        </w:rPr>
        <w:t>Plus spécifiqu</w:t>
      </w:r>
      <w:r w:rsidR="00784348" w:rsidRPr="001E2354">
        <w:rPr>
          <w:rFonts w:cstheme="minorHAnsi"/>
        </w:rPr>
        <w:t xml:space="preserve">ement, </w:t>
      </w:r>
      <w:r w:rsidR="001F75EE" w:rsidRPr="001E2354">
        <w:rPr>
          <w:rFonts w:cstheme="minorHAnsi"/>
        </w:rPr>
        <w:t>l’expert sera</w:t>
      </w:r>
      <w:r w:rsidR="00784348" w:rsidRPr="001E2354">
        <w:rPr>
          <w:rFonts w:cstheme="minorHAnsi"/>
        </w:rPr>
        <w:t xml:space="preserve"> chargé de</w:t>
      </w:r>
      <w:r w:rsidR="007D11F7" w:rsidRPr="001E2354">
        <w:rPr>
          <w:rFonts w:cstheme="minorHAnsi"/>
        </w:rPr>
        <w:t> :</w:t>
      </w:r>
    </w:p>
    <w:p w14:paraId="7B7C660E" w14:textId="5E8A4C1D" w:rsidR="007D11F7" w:rsidRPr="001E2354" w:rsidRDefault="007D11F7" w:rsidP="00AC22B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34"/>
        <w:contextualSpacing w:val="0"/>
        <w:jc w:val="both"/>
        <w:rPr>
          <w:rFonts w:cstheme="minorHAnsi"/>
        </w:rPr>
      </w:pPr>
    </w:p>
    <w:p w14:paraId="1989CCF8" w14:textId="3D5FA4B0" w:rsidR="00DA00FF" w:rsidRPr="001E2354" w:rsidRDefault="00C06F21" w:rsidP="003222C2">
      <w:pPr>
        <w:numPr>
          <w:ilvl w:val="1"/>
          <w:numId w:val="56"/>
        </w:numPr>
        <w:spacing w:after="0" w:line="240" w:lineRule="auto"/>
        <w:ind w:left="993"/>
        <w:jc w:val="both"/>
        <w:rPr>
          <w:rFonts w:cstheme="minorHAnsi"/>
        </w:rPr>
      </w:pPr>
      <w:r w:rsidRPr="001E2354">
        <w:rPr>
          <w:rFonts w:cstheme="minorHAnsi"/>
        </w:rPr>
        <w:t>faire u</w:t>
      </w:r>
      <w:r w:rsidR="00000590" w:rsidRPr="001E2354">
        <w:rPr>
          <w:rFonts w:cstheme="minorHAnsi"/>
        </w:rPr>
        <w:t>ne typologie des services municipaux</w:t>
      </w:r>
      <w:r w:rsidR="00F22F6D" w:rsidRPr="001E2354">
        <w:rPr>
          <w:rFonts w:cstheme="minorHAnsi"/>
        </w:rPr>
        <w:t xml:space="preserve"> (services de l’état civil, de construction</w:t>
      </w:r>
      <w:r w:rsidR="0016108C" w:rsidRPr="001E2354">
        <w:rPr>
          <w:rFonts w:cstheme="minorHAnsi"/>
        </w:rPr>
        <w:t>,  du foncier</w:t>
      </w:r>
      <w:r w:rsidR="0071183C" w:rsidRPr="001E2354">
        <w:rPr>
          <w:rFonts w:cstheme="minorHAnsi"/>
        </w:rPr>
        <w:t xml:space="preserve">, </w:t>
      </w:r>
      <w:proofErr w:type="spellStart"/>
      <w:proofErr w:type="gramStart"/>
      <w:r w:rsidR="0071183C" w:rsidRPr="001E2354">
        <w:rPr>
          <w:rFonts w:cstheme="minorHAnsi"/>
        </w:rPr>
        <w:t>etc</w:t>
      </w:r>
      <w:proofErr w:type="spellEnd"/>
      <w:r w:rsidR="0071183C" w:rsidRPr="001E2354">
        <w:rPr>
          <w:rFonts w:cstheme="minorHAnsi"/>
        </w:rPr>
        <w:t xml:space="preserve"> )</w:t>
      </w:r>
      <w:proofErr w:type="gramEnd"/>
      <w:r w:rsidR="00DA00FF" w:rsidRPr="001E2354">
        <w:rPr>
          <w:rFonts w:cstheme="minorHAnsi"/>
        </w:rPr>
        <w:t>;</w:t>
      </w:r>
    </w:p>
    <w:p w14:paraId="49E44300" w14:textId="337FCCAE" w:rsidR="00B92AF5" w:rsidRPr="001E2354" w:rsidRDefault="00B92AF5" w:rsidP="003222C2">
      <w:pPr>
        <w:numPr>
          <w:ilvl w:val="1"/>
          <w:numId w:val="56"/>
        </w:numPr>
        <w:spacing w:after="0" w:line="240" w:lineRule="auto"/>
        <w:ind w:left="993"/>
        <w:jc w:val="both"/>
        <w:rPr>
          <w:rFonts w:cstheme="minorHAnsi"/>
        </w:rPr>
      </w:pPr>
      <w:r w:rsidRPr="001E2354">
        <w:rPr>
          <w:rFonts w:cstheme="minorHAnsi"/>
        </w:rPr>
        <w:t>identifier</w:t>
      </w:r>
      <w:r w:rsidR="00DC2B18" w:rsidRPr="001E2354">
        <w:rPr>
          <w:rFonts w:cstheme="minorHAnsi"/>
        </w:rPr>
        <w:t xml:space="preserve"> les services </w:t>
      </w:r>
      <w:r w:rsidRPr="001E2354">
        <w:rPr>
          <w:rFonts w:cstheme="minorHAnsi"/>
        </w:rPr>
        <w:t xml:space="preserve"> municipaux les plus utilisés/demandés et fournis directement par les communes au Burkina Faso</w:t>
      </w:r>
      <w:r w:rsidR="001B3537" w:rsidRPr="001E2354">
        <w:rPr>
          <w:rFonts w:cstheme="minorHAnsi"/>
        </w:rPr>
        <w:t> ;</w:t>
      </w:r>
      <w:r w:rsidRPr="001E2354">
        <w:rPr>
          <w:rFonts w:cstheme="minorHAnsi"/>
        </w:rPr>
        <w:t> </w:t>
      </w:r>
    </w:p>
    <w:p w14:paraId="0CCDD669" w14:textId="4055805B" w:rsidR="00730EEC" w:rsidRPr="001E2354" w:rsidRDefault="00730EEC" w:rsidP="003222C2">
      <w:pPr>
        <w:numPr>
          <w:ilvl w:val="1"/>
          <w:numId w:val="56"/>
        </w:numPr>
        <w:spacing w:after="0" w:line="240" w:lineRule="auto"/>
        <w:ind w:left="993"/>
        <w:jc w:val="both"/>
        <w:rPr>
          <w:rFonts w:cstheme="minorHAnsi"/>
        </w:rPr>
      </w:pPr>
      <w:r w:rsidRPr="001E2354">
        <w:rPr>
          <w:rFonts w:cstheme="minorHAnsi"/>
        </w:rPr>
        <w:t>faire une typologie des actes</w:t>
      </w:r>
      <w:r w:rsidR="00052B8F" w:rsidRPr="001E2354">
        <w:rPr>
          <w:rFonts w:cstheme="minorHAnsi"/>
        </w:rPr>
        <w:t xml:space="preserve"> délivrés par les services municipaux ;</w:t>
      </w:r>
    </w:p>
    <w:p w14:paraId="6E642543" w14:textId="2077AFD5" w:rsidR="007D11F7" w:rsidRPr="001E2354" w:rsidRDefault="00052B8F" w:rsidP="003222C2">
      <w:pPr>
        <w:numPr>
          <w:ilvl w:val="1"/>
          <w:numId w:val="56"/>
        </w:numPr>
        <w:spacing w:after="0" w:line="240" w:lineRule="auto"/>
        <w:ind w:left="993"/>
        <w:jc w:val="both"/>
        <w:rPr>
          <w:rFonts w:cstheme="minorHAnsi"/>
        </w:rPr>
      </w:pPr>
      <w:r w:rsidRPr="001E2354">
        <w:rPr>
          <w:rFonts w:cstheme="minorHAnsi"/>
        </w:rPr>
        <w:t>identifier</w:t>
      </w:r>
      <w:r w:rsidR="00ED1053" w:rsidRPr="001E2354">
        <w:rPr>
          <w:rFonts w:cstheme="minorHAnsi"/>
        </w:rPr>
        <w:t xml:space="preserve"> </w:t>
      </w:r>
      <w:r w:rsidRPr="001E2354">
        <w:rPr>
          <w:rFonts w:cstheme="minorHAnsi"/>
        </w:rPr>
        <w:t xml:space="preserve"> les actes</w:t>
      </w:r>
      <w:r w:rsidR="00ED1053" w:rsidRPr="001E2354">
        <w:rPr>
          <w:rFonts w:cstheme="minorHAnsi"/>
        </w:rPr>
        <w:t xml:space="preserve"> les plus utilisés/demandés </w:t>
      </w:r>
      <w:r w:rsidRPr="001E2354">
        <w:rPr>
          <w:rFonts w:cstheme="minorHAnsi"/>
        </w:rPr>
        <w:t xml:space="preserve"> délivrés </w:t>
      </w:r>
      <w:r w:rsidR="008B192D" w:rsidRPr="001E2354">
        <w:rPr>
          <w:rFonts w:cstheme="minorHAnsi"/>
        </w:rPr>
        <w:t>par</w:t>
      </w:r>
      <w:r w:rsidR="0092765A" w:rsidRPr="001E2354">
        <w:rPr>
          <w:rFonts w:cstheme="minorHAnsi"/>
        </w:rPr>
        <w:t xml:space="preserve"> les services municipaux ;</w:t>
      </w:r>
    </w:p>
    <w:p w14:paraId="12F6770D" w14:textId="3C6459DD" w:rsidR="007D11F7" w:rsidRPr="001E2354" w:rsidRDefault="001F75EE" w:rsidP="003222C2">
      <w:pPr>
        <w:numPr>
          <w:ilvl w:val="1"/>
          <w:numId w:val="56"/>
        </w:numPr>
        <w:spacing w:after="0" w:line="240" w:lineRule="auto"/>
        <w:ind w:left="993"/>
        <w:jc w:val="both"/>
        <w:rPr>
          <w:rFonts w:cstheme="minorHAnsi"/>
        </w:rPr>
      </w:pPr>
      <w:r w:rsidRPr="001E2354">
        <w:rPr>
          <w:rFonts w:cstheme="minorHAnsi"/>
        </w:rPr>
        <w:t>identifier les</w:t>
      </w:r>
      <w:r w:rsidR="003C02A5" w:rsidRPr="001E2354">
        <w:rPr>
          <w:rFonts w:cstheme="minorHAnsi"/>
        </w:rPr>
        <w:t xml:space="preserve"> conditions</w:t>
      </w:r>
      <w:r w:rsidR="007D11F7" w:rsidRPr="001E2354">
        <w:rPr>
          <w:rFonts w:cstheme="minorHAnsi"/>
        </w:rPr>
        <w:t xml:space="preserve"> de base pour accéder aux services</w:t>
      </w:r>
      <w:r w:rsidR="003C02A5" w:rsidRPr="001E2354">
        <w:rPr>
          <w:rFonts w:cstheme="minorHAnsi"/>
        </w:rPr>
        <w:t xml:space="preserve"> et aux actes</w:t>
      </w:r>
      <w:r w:rsidR="007D11F7" w:rsidRPr="001E2354">
        <w:rPr>
          <w:rFonts w:cstheme="minorHAnsi"/>
        </w:rPr>
        <w:t xml:space="preserve"> municipaux au Burkina Faso</w:t>
      </w:r>
      <w:r w:rsidR="00102D02" w:rsidRPr="001E2354">
        <w:rPr>
          <w:rFonts w:cstheme="minorHAnsi"/>
        </w:rPr>
        <w:t xml:space="preserve"> (documents requis, </w:t>
      </w:r>
      <w:r w:rsidR="0043485E" w:rsidRPr="001E2354">
        <w:rPr>
          <w:rFonts w:cstheme="minorHAnsi"/>
        </w:rPr>
        <w:t>coût</w:t>
      </w:r>
      <w:r w:rsidR="007D11F7" w:rsidRPr="001E2354">
        <w:rPr>
          <w:rFonts w:cstheme="minorHAnsi"/>
        </w:rPr>
        <w:t xml:space="preserve"> du service, etc…) ;</w:t>
      </w:r>
    </w:p>
    <w:p w14:paraId="1441DD01" w14:textId="74A030BA" w:rsidR="007D11F7" w:rsidRPr="001E2354" w:rsidRDefault="00102D02" w:rsidP="003222C2">
      <w:pPr>
        <w:numPr>
          <w:ilvl w:val="1"/>
          <w:numId w:val="56"/>
        </w:numPr>
        <w:spacing w:after="0" w:line="240" w:lineRule="auto"/>
        <w:ind w:left="993"/>
        <w:jc w:val="both"/>
        <w:rPr>
          <w:rFonts w:cstheme="minorHAnsi"/>
        </w:rPr>
      </w:pPr>
      <w:r w:rsidRPr="001E2354">
        <w:rPr>
          <w:rFonts w:cstheme="minorHAnsi"/>
        </w:rPr>
        <w:t>déterminer la</w:t>
      </w:r>
      <w:r w:rsidR="007D11F7" w:rsidRPr="001E2354">
        <w:rPr>
          <w:rFonts w:cstheme="minorHAnsi"/>
        </w:rPr>
        <w:t xml:space="preserve"> procédure requise pour </w:t>
      </w:r>
      <w:r w:rsidR="00345931" w:rsidRPr="001E2354">
        <w:rPr>
          <w:rFonts w:cstheme="minorHAnsi"/>
        </w:rPr>
        <w:t xml:space="preserve"> accéder aux services vitaux et les actes </w:t>
      </w:r>
      <w:r w:rsidR="005D5C6B" w:rsidRPr="001E2354">
        <w:rPr>
          <w:rFonts w:cstheme="minorHAnsi"/>
        </w:rPr>
        <w:t xml:space="preserve"> municipaux délivrés </w:t>
      </w:r>
      <w:r w:rsidR="007D11F7" w:rsidRPr="001E2354">
        <w:rPr>
          <w:rFonts w:cstheme="minorHAnsi"/>
        </w:rPr>
        <w:t xml:space="preserve"> (délai légaux d’obtention, date de validité des actes, procédure pour un recours, etc…) ;</w:t>
      </w:r>
    </w:p>
    <w:p w14:paraId="3DC83A71" w14:textId="0D3137F1" w:rsidR="007D11F7" w:rsidRPr="001E2354" w:rsidRDefault="00FE731F" w:rsidP="003222C2">
      <w:pPr>
        <w:numPr>
          <w:ilvl w:val="1"/>
          <w:numId w:val="56"/>
        </w:numPr>
        <w:spacing w:after="0" w:line="240" w:lineRule="auto"/>
        <w:ind w:left="993"/>
        <w:jc w:val="both"/>
        <w:rPr>
          <w:rFonts w:cstheme="minorHAnsi"/>
        </w:rPr>
      </w:pPr>
      <w:r w:rsidRPr="001E2354">
        <w:rPr>
          <w:rFonts w:cstheme="minorHAnsi"/>
        </w:rPr>
        <w:t>r</w:t>
      </w:r>
      <w:r w:rsidR="007D11F7" w:rsidRPr="001E2354">
        <w:rPr>
          <w:rFonts w:cstheme="minorHAnsi"/>
        </w:rPr>
        <w:t>ecenser les actes</w:t>
      </w:r>
      <w:r w:rsidRPr="001E2354">
        <w:rPr>
          <w:rFonts w:cstheme="minorHAnsi"/>
        </w:rPr>
        <w:t xml:space="preserve"> de l’état civil</w:t>
      </w:r>
      <w:r w:rsidR="001B6312" w:rsidRPr="001E2354">
        <w:rPr>
          <w:rFonts w:cstheme="minorHAnsi"/>
        </w:rPr>
        <w:t xml:space="preserve"> qui seront enregistrables par la solution</w:t>
      </w:r>
      <w:r w:rsidR="007D11F7" w:rsidRPr="001E2354">
        <w:rPr>
          <w:rFonts w:cstheme="minorHAnsi"/>
        </w:rPr>
        <w:t xml:space="preserve"> « ICIVIL » </w:t>
      </w:r>
    </w:p>
    <w:p w14:paraId="3781D886" w14:textId="77777777" w:rsidR="00E5400B" w:rsidRPr="001E2354" w:rsidRDefault="00863F3D" w:rsidP="003222C2">
      <w:pPr>
        <w:numPr>
          <w:ilvl w:val="1"/>
          <w:numId w:val="56"/>
        </w:numPr>
        <w:spacing w:after="0" w:line="240" w:lineRule="auto"/>
        <w:ind w:left="993"/>
        <w:jc w:val="both"/>
        <w:rPr>
          <w:rFonts w:cstheme="minorHAnsi"/>
        </w:rPr>
      </w:pPr>
      <w:r w:rsidRPr="001E2354">
        <w:rPr>
          <w:rFonts w:cstheme="minorHAnsi"/>
          <w:bCs/>
          <w:color w:val="000000"/>
        </w:rPr>
        <w:t xml:space="preserve">déterminer </w:t>
      </w:r>
      <w:r w:rsidR="007D11F7" w:rsidRPr="001E2354">
        <w:rPr>
          <w:rFonts w:cstheme="minorHAnsi"/>
          <w:bCs/>
          <w:color w:val="000000"/>
        </w:rPr>
        <w:t>la nature des frais à payer et les</w:t>
      </w:r>
      <w:r w:rsidR="00E5400B" w:rsidRPr="001E2354">
        <w:rPr>
          <w:rFonts w:cstheme="minorHAnsi"/>
          <w:bCs/>
          <w:color w:val="000000"/>
        </w:rPr>
        <w:t xml:space="preserve"> voix de recours en cas d’abus</w:t>
      </w:r>
      <w:r w:rsidR="00E5400B" w:rsidRPr="001E2354">
        <w:rPr>
          <w:rFonts w:cstheme="minorHAnsi"/>
          <w:b/>
          <w:bCs/>
          <w:color w:val="000000"/>
        </w:rPr>
        <w:t> ;</w:t>
      </w:r>
    </w:p>
    <w:p w14:paraId="179E2FD3" w14:textId="1F0071D8" w:rsidR="00A263FE" w:rsidRPr="001E2354" w:rsidRDefault="00E5400B" w:rsidP="003222C2">
      <w:pPr>
        <w:numPr>
          <w:ilvl w:val="1"/>
          <w:numId w:val="56"/>
        </w:numPr>
        <w:spacing w:after="0" w:line="240" w:lineRule="auto"/>
        <w:ind w:left="993"/>
        <w:jc w:val="both"/>
        <w:rPr>
          <w:rFonts w:cstheme="minorHAnsi"/>
        </w:rPr>
      </w:pPr>
      <w:r w:rsidRPr="001E2354">
        <w:rPr>
          <w:rFonts w:cstheme="minorHAnsi"/>
          <w:bCs/>
          <w:color w:val="000000"/>
        </w:rPr>
        <w:t>identifier  les services</w:t>
      </w:r>
      <w:r w:rsidR="003C1189" w:rsidRPr="001E2354">
        <w:rPr>
          <w:rFonts w:cstheme="minorHAnsi"/>
          <w:bCs/>
          <w:color w:val="000000"/>
        </w:rPr>
        <w:t xml:space="preserve"> </w:t>
      </w:r>
      <w:r w:rsidR="0016108C" w:rsidRPr="001E2354">
        <w:rPr>
          <w:rFonts w:cstheme="minorHAnsi"/>
          <w:bCs/>
          <w:color w:val="000000"/>
        </w:rPr>
        <w:t>payant,</w:t>
      </w:r>
      <w:r w:rsidR="00A263FE" w:rsidRPr="001E2354">
        <w:rPr>
          <w:rFonts w:cstheme="minorHAnsi"/>
          <w:bCs/>
          <w:color w:val="000000"/>
        </w:rPr>
        <w:t xml:space="preserve"> les raisons de ce paiement </w:t>
      </w:r>
      <w:r w:rsidR="00A866D9" w:rsidRPr="001E2354">
        <w:rPr>
          <w:rFonts w:cstheme="minorHAnsi"/>
          <w:bCs/>
          <w:color w:val="000000"/>
        </w:rPr>
        <w:t xml:space="preserve"> et les voies de recours ;</w:t>
      </w:r>
    </w:p>
    <w:p w14:paraId="4576DB0A" w14:textId="48E6D22F" w:rsidR="007D11F7" w:rsidRPr="001E2354" w:rsidRDefault="00A263FE" w:rsidP="003222C2">
      <w:pPr>
        <w:numPr>
          <w:ilvl w:val="1"/>
          <w:numId w:val="56"/>
        </w:numPr>
        <w:spacing w:after="0" w:line="240" w:lineRule="auto"/>
        <w:ind w:left="993"/>
        <w:jc w:val="both"/>
        <w:rPr>
          <w:rFonts w:cstheme="minorHAnsi"/>
        </w:rPr>
      </w:pPr>
      <w:r w:rsidRPr="001E2354">
        <w:rPr>
          <w:rFonts w:cstheme="minorHAnsi"/>
          <w:bCs/>
          <w:color w:val="000000"/>
        </w:rPr>
        <w:t xml:space="preserve">identifier  les </w:t>
      </w:r>
      <w:r w:rsidR="003C1189" w:rsidRPr="001E2354">
        <w:rPr>
          <w:rFonts w:cstheme="minorHAnsi"/>
          <w:bCs/>
          <w:color w:val="000000"/>
        </w:rPr>
        <w:t xml:space="preserve"> actes </w:t>
      </w:r>
      <w:r w:rsidR="00507F8B" w:rsidRPr="001E2354">
        <w:rPr>
          <w:rFonts w:cstheme="minorHAnsi"/>
          <w:bCs/>
          <w:color w:val="000000"/>
        </w:rPr>
        <w:t xml:space="preserve"> p</w:t>
      </w:r>
      <w:r w:rsidR="00782D4E" w:rsidRPr="001E2354">
        <w:rPr>
          <w:rFonts w:cstheme="minorHAnsi"/>
          <w:bCs/>
          <w:color w:val="000000"/>
        </w:rPr>
        <w:t>ayant, les</w:t>
      </w:r>
      <w:r w:rsidR="00A866D9" w:rsidRPr="001E2354">
        <w:rPr>
          <w:rFonts w:cstheme="minorHAnsi"/>
          <w:bCs/>
          <w:color w:val="000000"/>
        </w:rPr>
        <w:t xml:space="preserve"> raisons</w:t>
      </w:r>
      <w:r w:rsidR="00782D4E" w:rsidRPr="001E2354">
        <w:rPr>
          <w:rFonts w:cstheme="minorHAnsi"/>
          <w:bCs/>
          <w:color w:val="000000"/>
        </w:rPr>
        <w:t xml:space="preserve"> de cette dispense  </w:t>
      </w:r>
      <w:r w:rsidR="007D11F7" w:rsidRPr="001E2354">
        <w:rPr>
          <w:rFonts w:cstheme="minorHAnsi"/>
          <w:bCs/>
          <w:color w:val="000000"/>
        </w:rPr>
        <w:t xml:space="preserve">et </w:t>
      </w:r>
      <w:r w:rsidR="00782D4E" w:rsidRPr="001E2354">
        <w:rPr>
          <w:rFonts w:cstheme="minorHAnsi"/>
          <w:bCs/>
          <w:color w:val="000000"/>
        </w:rPr>
        <w:t xml:space="preserve"> les </w:t>
      </w:r>
      <w:r w:rsidR="002C1D25" w:rsidRPr="001E2354">
        <w:rPr>
          <w:rFonts w:cstheme="minorHAnsi"/>
          <w:bCs/>
          <w:color w:val="000000"/>
        </w:rPr>
        <w:t>voies de recours ;</w:t>
      </w:r>
    </w:p>
    <w:p w14:paraId="2A9D16D2" w14:textId="24D07C1B" w:rsidR="002C1D25" w:rsidRPr="001E2354" w:rsidRDefault="002C1D25" w:rsidP="003222C2">
      <w:pPr>
        <w:numPr>
          <w:ilvl w:val="1"/>
          <w:numId w:val="56"/>
        </w:numPr>
        <w:spacing w:after="0" w:line="240" w:lineRule="auto"/>
        <w:ind w:left="993"/>
        <w:jc w:val="both"/>
        <w:rPr>
          <w:rFonts w:cstheme="minorHAnsi"/>
        </w:rPr>
      </w:pPr>
      <w:r w:rsidRPr="001E2354">
        <w:rPr>
          <w:rFonts w:cstheme="minorHAnsi"/>
          <w:bCs/>
          <w:color w:val="000000"/>
        </w:rPr>
        <w:t>identifier les services</w:t>
      </w:r>
      <w:r w:rsidR="0016108C" w:rsidRPr="001E2354">
        <w:rPr>
          <w:rFonts w:cstheme="minorHAnsi"/>
          <w:bCs/>
          <w:color w:val="000000"/>
        </w:rPr>
        <w:t xml:space="preserve"> et les actes non payant</w:t>
      </w:r>
      <w:r w:rsidR="00507F8B" w:rsidRPr="001E2354">
        <w:rPr>
          <w:rFonts w:cstheme="minorHAnsi"/>
          <w:bCs/>
          <w:color w:val="000000"/>
        </w:rPr>
        <w:t>,</w:t>
      </w:r>
      <w:r w:rsidR="00F51E36" w:rsidRPr="001E2354">
        <w:rPr>
          <w:rFonts w:cstheme="minorHAnsi"/>
          <w:bCs/>
          <w:color w:val="000000"/>
        </w:rPr>
        <w:t xml:space="preserve"> les raisons de cette dispense  et  les voies de recours ;</w:t>
      </w:r>
    </w:p>
    <w:p w14:paraId="7BBDEE3D" w14:textId="5D3CB3D4" w:rsidR="007D11F7" w:rsidRPr="001E2354" w:rsidRDefault="00F51E36" w:rsidP="003222C2">
      <w:pPr>
        <w:numPr>
          <w:ilvl w:val="1"/>
          <w:numId w:val="56"/>
        </w:numPr>
        <w:spacing w:after="0" w:line="240" w:lineRule="auto"/>
        <w:ind w:left="993"/>
        <w:jc w:val="both"/>
        <w:rPr>
          <w:rFonts w:cstheme="minorHAnsi"/>
        </w:rPr>
      </w:pPr>
      <w:r w:rsidRPr="001E2354">
        <w:rPr>
          <w:rFonts w:cstheme="minorHAnsi"/>
        </w:rPr>
        <w:t>i</w:t>
      </w:r>
      <w:r w:rsidR="00782D4E" w:rsidRPr="001E2354">
        <w:rPr>
          <w:rFonts w:cstheme="minorHAnsi"/>
        </w:rPr>
        <w:t>dentifier les</w:t>
      </w:r>
      <w:r w:rsidR="007D11F7" w:rsidRPr="001E2354">
        <w:rPr>
          <w:rFonts w:cstheme="minorHAnsi"/>
        </w:rPr>
        <w:t xml:space="preserve"> sanctions potentielles en cas de</w:t>
      </w:r>
      <w:r w:rsidR="00E01B6E" w:rsidRPr="001E2354">
        <w:rPr>
          <w:rFonts w:cstheme="minorHAnsi"/>
        </w:rPr>
        <w:t xml:space="preserve">s </w:t>
      </w:r>
      <w:r w:rsidR="000F4135" w:rsidRPr="001E2354">
        <w:rPr>
          <w:rFonts w:cstheme="minorHAnsi"/>
        </w:rPr>
        <w:t>actes de</w:t>
      </w:r>
      <w:r w:rsidR="00E01B6E" w:rsidRPr="001E2354">
        <w:rPr>
          <w:rFonts w:cstheme="minorHAnsi"/>
        </w:rPr>
        <w:t xml:space="preserve"> </w:t>
      </w:r>
      <w:r w:rsidR="007D11F7" w:rsidRPr="001E2354">
        <w:rPr>
          <w:rFonts w:cstheme="minorHAnsi"/>
        </w:rPr>
        <w:t>corruption</w:t>
      </w:r>
      <w:r w:rsidR="000F4135" w:rsidRPr="001E2354">
        <w:rPr>
          <w:rFonts w:cstheme="minorHAnsi"/>
        </w:rPr>
        <w:t> ;</w:t>
      </w:r>
    </w:p>
    <w:p w14:paraId="28BAF3AF" w14:textId="77777777" w:rsidR="00CF68B6" w:rsidRPr="001E2354" w:rsidRDefault="000F4135" w:rsidP="003222C2">
      <w:pPr>
        <w:numPr>
          <w:ilvl w:val="1"/>
          <w:numId w:val="56"/>
        </w:numPr>
        <w:spacing w:after="0" w:line="240" w:lineRule="auto"/>
        <w:ind w:left="993"/>
        <w:jc w:val="both"/>
        <w:rPr>
          <w:rFonts w:cstheme="minorHAnsi"/>
        </w:rPr>
      </w:pPr>
      <w:r w:rsidRPr="001E2354">
        <w:rPr>
          <w:rFonts w:cstheme="minorHAnsi"/>
        </w:rPr>
        <w:t>Identifier  l</w:t>
      </w:r>
      <w:r w:rsidR="007D11F7" w:rsidRPr="001E2354">
        <w:rPr>
          <w:rFonts w:cstheme="minorHAnsi"/>
        </w:rPr>
        <w:t xml:space="preserve">es problèmes existants, les lacunes et les défis auxquels sont confrontés les </w:t>
      </w:r>
      <w:r w:rsidR="00CF68B6" w:rsidRPr="001E2354">
        <w:rPr>
          <w:rFonts w:cstheme="minorHAnsi"/>
        </w:rPr>
        <w:t>citoyens ;</w:t>
      </w:r>
    </w:p>
    <w:p w14:paraId="1FDB7ABF" w14:textId="4B35B9BF" w:rsidR="00881ED0" w:rsidRPr="001E2354" w:rsidRDefault="00CF68B6" w:rsidP="003222C2">
      <w:pPr>
        <w:numPr>
          <w:ilvl w:val="1"/>
          <w:numId w:val="56"/>
        </w:numPr>
        <w:spacing w:after="0" w:line="240" w:lineRule="auto"/>
        <w:ind w:left="993"/>
        <w:jc w:val="both"/>
        <w:rPr>
          <w:rFonts w:cstheme="minorHAnsi"/>
        </w:rPr>
      </w:pPr>
      <w:r w:rsidRPr="001E2354">
        <w:rPr>
          <w:rFonts w:cstheme="minorHAnsi"/>
        </w:rPr>
        <w:t>f</w:t>
      </w:r>
      <w:r w:rsidR="00965D1E" w:rsidRPr="001E2354">
        <w:rPr>
          <w:rFonts w:cstheme="minorHAnsi"/>
        </w:rPr>
        <w:t>ormaliser l</w:t>
      </w:r>
      <w:r w:rsidR="007D11F7" w:rsidRPr="001E2354">
        <w:rPr>
          <w:rFonts w:cstheme="minorHAnsi"/>
        </w:rPr>
        <w:t xml:space="preserve">es données </w:t>
      </w:r>
      <w:r w:rsidR="00965D1E" w:rsidRPr="001E2354">
        <w:rPr>
          <w:rFonts w:cstheme="minorHAnsi"/>
        </w:rPr>
        <w:t xml:space="preserve"> récoltées </w:t>
      </w:r>
      <w:r w:rsidR="007D11F7" w:rsidRPr="001E2354">
        <w:rPr>
          <w:rFonts w:cstheme="minorHAnsi"/>
        </w:rPr>
        <w:t>sous forme de données ouvertes publiables et utilisables (type tableau</w:t>
      </w:r>
      <w:r w:rsidR="001E2354">
        <w:rPr>
          <w:rFonts w:cstheme="minorHAnsi"/>
        </w:rPr>
        <w:t xml:space="preserve"> </w:t>
      </w:r>
      <w:proofErr w:type="spellStart"/>
      <w:r w:rsidR="001E2354">
        <w:rPr>
          <w:rFonts w:cstheme="minorHAnsi"/>
        </w:rPr>
        <w:t>xls</w:t>
      </w:r>
      <w:proofErr w:type="spellEnd"/>
      <w:r w:rsidR="001E2354">
        <w:rPr>
          <w:rFonts w:cstheme="minorHAnsi"/>
        </w:rPr>
        <w:t>) à la fois par le citoyen</w:t>
      </w:r>
    </w:p>
    <w:p w14:paraId="242AAFFF" w14:textId="77777777" w:rsidR="003571BB" w:rsidRPr="0016108C" w:rsidRDefault="003571BB" w:rsidP="003222C2">
      <w:pPr>
        <w:pStyle w:val="Titre1"/>
        <w:spacing w:before="0" w:after="120" w:line="240" w:lineRule="auto"/>
        <w:rPr>
          <w:rFonts w:asciiTheme="minorHAnsi" w:eastAsiaTheme="minorHAnsi" w:hAnsiTheme="minorHAnsi" w:cstheme="minorHAnsi"/>
          <w:i/>
          <w:color w:val="auto"/>
          <w:sz w:val="24"/>
          <w:szCs w:val="24"/>
        </w:rPr>
      </w:pPr>
    </w:p>
    <w:p w14:paraId="1856F6F6" w14:textId="396CF61E" w:rsidR="003222C2" w:rsidRPr="0016108C" w:rsidRDefault="003222C2" w:rsidP="003222C2">
      <w:pPr>
        <w:pStyle w:val="Titre1"/>
        <w:spacing w:before="0" w:after="120" w:line="240" w:lineRule="auto"/>
      </w:pPr>
      <w:r w:rsidRPr="0016108C">
        <w:t>Livrables</w:t>
      </w:r>
    </w:p>
    <w:p w14:paraId="5B4CE8C6"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 xml:space="preserve">Typologie des services publics communaux </w:t>
      </w:r>
    </w:p>
    <w:p w14:paraId="308AD09E"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Rapport de mission : Etude avec toutes les données, informations recueillies lors de la mission.</w:t>
      </w:r>
    </w:p>
    <w:p w14:paraId="395C08AC" w14:textId="208FB71A" w:rsidR="00A13EE2" w:rsidRPr="0016108C" w:rsidRDefault="00A13EE2" w:rsidP="0032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sz w:val="24"/>
          <w:szCs w:val="24"/>
        </w:rPr>
      </w:pPr>
    </w:p>
    <w:p w14:paraId="7C2A3A30" w14:textId="50C64F66" w:rsidR="006C658F" w:rsidRPr="0016108C" w:rsidRDefault="003571BB" w:rsidP="00AC22B4">
      <w:pPr>
        <w:pStyle w:val="Titre1"/>
        <w:spacing w:before="0" w:after="120" w:line="240" w:lineRule="auto"/>
      </w:pPr>
      <w:r w:rsidRPr="0016108C">
        <w:t>Approche méthodologique</w:t>
      </w:r>
    </w:p>
    <w:p w14:paraId="3ECCE490" w14:textId="3C9CE6B3" w:rsidR="00385C74" w:rsidRPr="001E2354" w:rsidRDefault="00107048" w:rsidP="003222C2">
      <w:pPr>
        <w:widowControl w:val="0"/>
        <w:spacing w:after="120" w:line="240" w:lineRule="auto"/>
        <w:jc w:val="both"/>
        <w:rPr>
          <w:rFonts w:cstheme="minorHAnsi"/>
        </w:rPr>
      </w:pPr>
      <w:r w:rsidRPr="001E2354">
        <w:rPr>
          <w:rFonts w:cstheme="minorHAnsi"/>
        </w:rPr>
        <w:t xml:space="preserve">Dans la conduite de l’étude, le consultant devrait </w:t>
      </w:r>
      <w:r w:rsidR="00586818" w:rsidRPr="001E2354">
        <w:rPr>
          <w:rFonts w:cstheme="minorHAnsi"/>
        </w:rPr>
        <w:t>adopter une</w:t>
      </w:r>
      <w:r w:rsidR="00964AFD" w:rsidRPr="001E2354">
        <w:rPr>
          <w:rFonts w:cstheme="minorHAnsi"/>
        </w:rPr>
        <w:t xml:space="preserve"> approche </w:t>
      </w:r>
      <w:r w:rsidR="00586818" w:rsidRPr="001E2354">
        <w:rPr>
          <w:rFonts w:cstheme="minorHAnsi"/>
        </w:rPr>
        <w:t>participative.</w:t>
      </w:r>
      <w:r w:rsidR="00216AFF" w:rsidRPr="001E2354">
        <w:rPr>
          <w:rFonts w:cstheme="minorHAnsi"/>
        </w:rPr>
        <w:t xml:space="preserve"> Avant le début de </w:t>
      </w:r>
      <w:r w:rsidR="00586818" w:rsidRPr="001E2354">
        <w:rPr>
          <w:rFonts w:cstheme="minorHAnsi"/>
        </w:rPr>
        <w:t>l’étude,</w:t>
      </w:r>
      <w:r w:rsidR="00216AFF" w:rsidRPr="001E2354">
        <w:rPr>
          <w:rFonts w:cstheme="minorHAnsi"/>
        </w:rPr>
        <w:t xml:space="preserve"> </w:t>
      </w:r>
      <w:r w:rsidR="00157DC0" w:rsidRPr="001E2354">
        <w:rPr>
          <w:rFonts w:cstheme="minorHAnsi"/>
        </w:rPr>
        <w:t>le consultant devrait également élaborer une note de cadrage assortie d’</w:t>
      </w:r>
      <w:r w:rsidR="00CE605C" w:rsidRPr="001E2354">
        <w:rPr>
          <w:rFonts w:cstheme="minorHAnsi"/>
        </w:rPr>
        <w:t>un chronogramme de travail conformément</w:t>
      </w:r>
      <w:r w:rsidR="0092171C" w:rsidRPr="001E2354">
        <w:rPr>
          <w:rFonts w:cstheme="minorHAnsi"/>
        </w:rPr>
        <w:t xml:space="preserve"> aux TDR.  Cette note fera l’objet de validation par </w:t>
      </w:r>
      <w:r w:rsidR="00586818" w:rsidRPr="001E2354">
        <w:rPr>
          <w:rFonts w:cstheme="minorHAnsi"/>
        </w:rPr>
        <w:t>la DGMEC et le PAGOF</w:t>
      </w:r>
      <w:r w:rsidR="001A23D7" w:rsidRPr="001E2354">
        <w:rPr>
          <w:rFonts w:cstheme="minorHAnsi"/>
        </w:rPr>
        <w:t>.</w:t>
      </w:r>
    </w:p>
    <w:p w14:paraId="29992E11" w14:textId="4850C487" w:rsidR="00432813" w:rsidRPr="00432813" w:rsidRDefault="00432813" w:rsidP="00432813">
      <w:pPr>
        <w:spacing w:after="0" w:line="360" w:lineRule="auto"/>
        <w:jc w:val="both"/>
        <w:rPr>
          <w:rFonts w:asciiTheme="majorHAnsi" w:hAnsiTheme="majorHAnsi" w:cstheme="majorHAnsi"/>
          <w:sz w:val="24"/>
          <w:szCs w:val="24"/>
        </w:rPr>
      </w:pPr>
    </w:p>
    <w:p w14:paraId="42AC2318" w14:textId="4B24095E" w:rsidR="001B7FD3" w:rsidRPr="00AC22B4" w:rsidRDefault="003571BB" w:rsidP="00AC22B4">
      <w:pPr>
        <w:pStyle w:val="Titre1"/>
        <w:spacing w:before="0" w:after="120" w:line="240" w:lineRule="auto"/>
      </w:pPr>
      <w:r>
        <w:t>Profil requis du bureau d’é</w:t>
      </w:r>
      <w:r w:rsidRPr="00AC22B4">
        <w:t>tude ou du consultant</w:t>
      </w:r>
    </w:p>
    <w:p w14:paraId="365876E3" w14:textId="77777777" w:rsidR="003222C2" w:rsidRPr="001E2354" w:rsidRDefault="003222C2" w:rsidP="003222C2">
      <w:pPr>
        <w:widowControl w:val="0"/>
        <w:spacing w:before="240" w:after="120" w:line="240" w:lineRule="auto"/>
        <w:jc w:val="both"/>
      </w:pPr>
      <w:bookmarkStart w:id="1" w:name="_Hlk506916910"/>
      <w:r w:rsidRPr="001E2354">
        <w:t>Qualifications et compétences</w:t>
      </w:r>
    </w:p>
    <w:p w14:paraId="7AD5A18D"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des principes de gouvernement ouvert, transparence des gouvernements, lutte contre la corruption, e-</w:t>
      </w:r>
      <w:proofErr w:type="spellStart"/>
      <w:r w:rsidRPr="001E2354">
        <w:t>gov</w:t>
      </w:r>
      <w:proofErr w:type="spellEnd"/>
      <w:r w:rsidRPr="001E2354">
        <w:t>, administration électronique au sein de l’administration centrale et locale ; </w:t>
      </w:r>
    </w:p>
    <w:p w14:paraId="70A39C2D"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de l’administration décentralisée et des services publics décentralisés</w:t>
      </w:r>
    </w:p>
    <w:p w14:paraId="4FAB5139"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du dialogue avec les Organisations de la Société Civile ;</w:t>
      </w:r>
    </w:p>
    <w:p w14:paraId="7A57E0AE"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Excellentes compétences rédactionnelles.</w:t>
      </w:r>
    </w:p>
    <w:p w14:paraId="18535F69" w14:textId="77777777" w:rsidR="003222C2" w:rsidRPr="001E2354" w:rsidRDefault="003222C2" w:rsidP="003222C2">
      <w:pPr>
        <w:widowControl w:val="0"/>
        <w:spacing w:before="240" w:after="120" w:line="240" w:lineRule="auto"/>
        <w:jc w:val="both"/>
      </w:pPr>
      <w:r w:rsidRPr="001E2354">
        <w:t>Expérience professionnelle générale et spécifiques</w:t>
      </w:r>
    </w:p>
    <w:p w14:paraId="517FFDB5"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dans la mise en œuvre de projet/activités sur les principes de gouvernement ouvert, transparence des gouvernements, e-</w:t>
      </w:r>
      <w:proofErr w:type="spellStart"/>
      <w:r w:rsidRPr="001E2354">
        <w:t>gov</w:t>
      </w:r>
      <w:proofErr w:type="spellEnd"/>
      <w:r w:rsidRPr="001E2354">
        <w:t>, administration électronique au sein de l’administration centrale et locale ;</w:t>
      </w:r>
    </w:p>
    <w:p w14:paraId="3634FC4B"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de travail avec ou au sein d’une commune ou collectivité territoriale ;</w:t>
      </w:r>
    </w:p>
    <w:p w14:paraId="29BFA689"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La connaissance de l’administration et services publics au Burkina Faso sera un avantage ;</w:t>
      </w:r>
    </w:p>
    <w:p w14:paraId="38648EB7"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similaire dans la rédaction de ce type de typologie/guide sera un avantage ;</w:t>
      </w:r>
    </w:p>
    <w:p w14:paraId="04C3DE1F"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Capacité à travailler en milieu interculturel, capacité de mise en perspective des relations autorités/OSC et de faciliter leurs échanges.</w:t>
      </w:r>
    </w:p>
    <w:bookmarkEnd w:id="1"/>
    <w:p w14:paraId="655DF3FB" w14:textId="77777777" w:rsidR="00DD6890" w:rsidRPr="000A2AC6" w:rsidRDefault="00DD6890" w:rsidP="004F2D22">
      <w:pPr>
        <w:widowControl w:val="0"/>
        <w:spacing w:before="120" w:after="120" w:line="240" w:lineRule="auto"/>
        <w:ind w:left="788"/>
        <w:jc w:val="both"/>
      </w:pPr>
    </w:p>
    <w:p w14:paraId="6AECAFC4" w14:textId="7ACD24E7" w:rsidR="00CE553B" w:rsidRPr="00AC22B4" w:rsidRDefault="003571BB" w:rsidP="00AC22B4">
      <w:pPr>
        <w:pStyle w:val="Titre1"/>
        <w:spacing w:before="0" w:after="120" w:line="240" w:lineRule="auto"/>
      </w:pPr>
      <w:r w:rsidRPr="00AC22B4">
        <w:t>Offres technique et financière</w:t>
      </w:r>
    </w:p>
    <w:p w14:paraId="151FECA4" w14:textId="01F98C8B" w:rsidR="00CE553B" w:rsidRPr="001E2354" w:rsidRDefault="00CE553B" w:rsidP="00CE553B">
      <w:pPr>
        <w:spacing w:line="360" w:lineRule="auto"/>
        <w:jc w:val="both"/>
      </w:pPr>
      <w:r w:rsidRPr="001E2354">
        <w:t>L</w:t>
      </w:r>
      <w:r w:rsidR="001D4303" w:rsidRPr="001E2354">
        <w:t>e consultant devra</w:t>
      </w:r>
      <w:r w:rsidRPr="001E2354">
        <w:t xml:space="preserve"> fournir les documents prouvant qu’ils répondent aux critères techniques exigés. A cet effet, toutes les offres devront être accompagnées des informations suivantes :</w:t>
      </w:r>
    </w:p>
    <w:p w14:paraId="0B2D3769" w14:textId="58A73A43" w:rsidR="005125C8" w:rsidRPr="001E2354" w:rsidRDefault="00CE553B" w:rsidP="005125C8">
      <w:pPr>
        <w:pStyle w:val="Paragraphedeliste"/>
        <w:numPr>
          <w:ilvl w:val="0"/>
          <w:numId w:val="57"/>
        </w:numPr>
        <w:spacing w:line="360" w:lineRule="auto"/>
        <w:jc w:val="both"/>
      </w:pPr>
      <w:r w:rsidRPr="001E2354">
        <w:t>Offre technique</w:t>
      </w:r>
      <w:r w:rsidR="00E97B1A" w:rsidRPr="001E2354">
        <w:t xml:space="preserve"> (4-5 pages maximum)</w:t>
      </w:r>
    </w:p>
    <w:p w14:paraId="294EA1E9" w14:textId="2272FCA0" w:rsidR="005125C8" w:rsidRPr="001E2354" w:rsidRDefault="00CE553B" w:rsidP="005125C8">
      <w:pPr>
        <w:pStyle w:val="Paragraphedeliste"/>
        <w:numPr>
          <w:ilvl w:val="0"/>
          <w:numId w:val="57"/>
        </w:numPr>
        <w:spacing w:line="360" w:lineRule="auto"/>
        <w:jc w:val="both"/>
      </w:pPr>
      <w:r w:rsidRPr="001E2354">
        <w:t>Le calendrier d’exécution en conformité avec le plan de travail proposé </w:t>
      </w:r>
      <w:r w:rsidR="00F33CF2" w:rsidRPr="001E2354">
        <w:t xml:space="preserve"> </w:t>
      </w:r>
    </w:p>
    <w:p w14:paraId="4604D9DB" w14:textId="1E55D4FB" w:rsidR="005125C8" w:rsidRPr="001E2354" w:rsidRDefault="000F3EC0" w:rsidP="005125C8">
      <w:pPr>
        <w:pStyle w:val="Paragraphedeliste"/>
        <w:numPr>
          <w:ilvl w:val="0"/>
          <w:numId w:val="57"/>
        </w:numPr>
        <w:spacing w:line="360" w:lineRule="auto"/>
        <w:jc w:val="both"/>
      </w:pPr>
      <w:r w:rsidRPr="001E2354">
        <w:t>Le</w:t>
      </w:r>
      <w:r w:rsidR="00CE553B" w:rsidRPr="001E2354">
        <w:t xml:space="preserve"> CV actua</w:t>
      </w:r>
      <w:r w:rsidR="00644896" w:rsidRPr="001E2354">
        <w:t>lisé détaillé</w:t>
      </w:r>
      <w:r w:rsidRPr="001E2354">
        <w:t xml:space="preserve"> </w:t>
      </w:r>
      <w:r w:rsidR="00CE553B" w:rsidRPr="001E2354">
        <w:t>;</w:t>
      </w:r>
    </w:p>
    <w:p w14:paraId="3417B6BC" w14:textId="303ABCB7" w:rsidR="005125C8" w:rsidRPr="001E2354" w:rsidRDefault="00CE553B" w:rsidP="005125C8">
      <w:pPr>
        <w:pStyle w:val="Paragraphedeliste"/>
        <w:numPr>
          <w:ilvl w:val="0"/>
          <w:numId w:val="57"/>
        </w:numPr>
        <w:spacing w:line="360" w:lineRule="auto"/>
        <w:jc w:val="both"/>
      </w:pPr>
      <w:r w:rsidRPr="001E2354">
        <w:lastRenderedPageBreak/>
        <w:t>Les éléments de preuve de leurs capacités à exécuter une telle tâche </w:t>
      </w:r>
      <w:r w:rsidR="00E97B1A" w:rsidRPr="001E2354">
        <w:t xml:space="preserve">(références) </w:t>
      </w:r>
      <w:r w:rsidRPr="001E2354">
        <w:t>;</w:t>
      </w:r>
    </w:p>
    <w:p w14:paraId="396BA6AA" w14:textId="77777777" w:rsidR="005125C8" w:rsidRPr="001E2354" w:rsidRDefault="00CE553B" w:rsidP="005125C8">
      <w:pPr>
        <w:pStyle w:val="Paragraphedeliste"/>
        <w:numPr>
          <w:ilvl w:val="0"/>
          <w:numId w:val="57"/>
        </w:numPr>
        <w:spacing w:line="360" w:lineRule="auto"/>
        <w:jc w:val="both"/>
      </w:pPr>
      <w:r w:rsidRPr="001E2354">
        <w:t>Les pièces administratives justifiant qu’ils sont à jour vis-à-vis de l’administration.</w:t>
      </w:r>
    </w:p>
    <w:p w14:paraId="0C7CEE54" w14:textId="3DDBEEF9" w:rsidR="00CE553B" w:rsidRPr="001E2354" w:rsidRDefault="00CE553B" w:rsidP="005125C8">
      <w:pPr>
        <w:pStyle w:val="Paragraphedeliste"/>
        <w:numPr>
          <w:ilvl w:val="0"/>
          <w:numId w:val="57"/>
        </w:numPr>
        <w:spacing w:line="360" w:lineRule="auto"/>
        <w:jc w:val="both"/>
      </w:pPr>
      <w:r w:rsidRPr="001E2354">
        <w:t>Offre financière</w:t>
      </w:r>
    </w:p>
    <w:p w14:paraId="6FC6BB73" w14:textId="77777777" w:rsidR="005125C8" w:rsidRPr="001E2354" w:rsidRDefault="00CE553B" w:rsidP="001E2354">
      <w:pPr>
        <w:spacing w:line="240" w:lineRule="auto"/>
        <w:jc w:val="both"/>
      </w:pPr>
      <w:r w:rsidRPr="001E2354">
        <w:t>L’offre financière devra être établie en Hors Taxes (HT) et en Toutes Taxes Comprises (TTC).</w:t>
      </w:r>
    </w:p>
    <w:p w14:paraId="2984A55D" w14:textId="1A7E2940" w:rsidR="00F33CF2" w:rsidRPr="001E2354" w:rsidRDefault="00F33CF2" w:rsidP="001E2354">
      <w:pPr>
        <w:spacing w:line="240" w:lineRule="auto"/>
        <w:jc w:val="both"/>
        <w:rPr>
          <w:b/>
          <w:i/>
        </w:rPr>
      </w:pPr>
      <w:r w:rsidRPr="001E2354">
        <w:rPr>
          <w:b/>
          <w:i/>
        </w:rPr>
        <w:t>Les candidats devront indiquer l'entreprise/entrepreneur qui pourrait être amené</w:t>
      </w:r>
      <w:r w:rsidR="005125C8" w:rsidRPr="001E2354">
        <w:rPr>
          <w:b/>
          <w:i/>
        </w:rPr>
        <w:t>e</w:t>
      </w:r>
      <w:r w:rsidRPr="001E2354">
        <w:rPr>
          <w:b/>
          <w:i/>
        </w:rPr>
        <w:t xml:space="preserve"> à conclure le marché avec Expertise France (Société avec n° d’enregistrement légal au registre des sociétés et ayant donc le droit d’émettre des factures)</w:t>
      </w:r>
    </w:p>
    <w:p w14:paraId="5507B8A5" w14:textId="77777777" w:rsidR="001E2354" w:rsidRDefault="001E2354" w:rsidP="005125C8">
      <w:pPr>
        <w:pStyle w:val="Titre1"/>
        <w:spacing w:before="0" w:after="120" w:line="240" w:lineRule="auto"/>
      </w:pPr>
    </w:p>
    <w:p w14:paraId="054F7C58" w14:textId="1068CF7A" w:rsidR="00587D12" w:rsidRDefault="008E1A84" w:rsidP="005125C8">
      <w:pPr>
        <w:pStyle w:val="Titre1"/>
        <w:spacing w:before="0" w:after="120" w:line="240" w:lineRule="auto"/>
      </w:pPr>
      <w:r w:rsidRPr="00AC22B4">
        <w:t xml:space="preserve">Langue(s) de travail </w:t>
      </w:r>
    </w:p>
    <w:p w14:paraId="5E966110" w14:textId="33522A68" w:rsidR="005125C8" w:rsidRPr="001E2354" w:rsidRDefault="008E1A84" w:rsidP="005125C8">
      <w:pPr>
        <w:spacing w:line="360" w:lineRule="auto"/>
        <w:jc w:val="both"/>
      </w:pPr>
      <w:r w:rsidRPr="001E2354">
        <w:t xml:space="preserve"> La langue de travail est le </w:t>
      </w:r>
      <w:r w:rsidR="007A38F2" w:rsidRPr="001E2354">
        <w:t>Français</w:t>
      </w:r>
    </w:p>
    <w:p w14:paraId="3C1B5483" w14:textId="77777777" w:rsidR="003571BB" w:rsidRPr="008A7010" w:rsidRDefault="003571BB" w:rsidP="003571BB">
      <w:pPr>
        <w:pStyle w:val="Titre1"/>
        <w:spacing w:before="0" w:after="120" w:line="240" w:lineRule="auto"/>
      </w:pPr>
      <w:r w:rsidRPr="008A7010">
        <w:t>Nombre de jours d’expertise</w:t>
      </w:r>
    </w:p>
    <w:p w14:paraId="4988EDDC" w14:textId="718A6802" w:rsidR="005125C8" w:rsidRDefault="00F84B7E" w:rsidP="001E2354">
      <w:pPr>
        <w:spacing w:after="0" w:line="240" w:lineRule="auto"/>
        <w:jc w:val="both"/>
      </w:pPr>
      <w:r w:rsidRPr="001E2354">
        <w:t xml:space="preserve">La durée de l’étude fera partie de la proposition technique et ne devra pas excéder quinze (15) jours </w:t>
      </w:r>
      <w:r w:rsidR="005125C8" w:rsidRPr="001E2354">
        <w:t xml:space="preserve">calendaires. </w:t>
      </w:r>
    </w:p>
    <w:p w14:paraId="5B990A6F" w14:textId="77777777" w:rsidR="001E2354" w:rsidRPr="001E2354" w:rsidRDefault="001E2354" w:rsidP="001E2354">
      <w:pPr>
        <w:spacing w:after="0" w:line="240" w:lineRule="auto"/>
        <w:jc w:val="both"/>
      </w:pPr>
    </w:p>
    <w:p w14:paraId="7CEE0245" w14:textId="7401C5F8" w:rsidR="00626746" w:rsidRPr="00AC22B4" w:rsidRDefault="00626746" w:rsidP="00AC22B4">
      <w:pPr>
        <w:pStyle w:val="Titre1"/>
        <w:spacing w:before="0" w:after="120" w:line="240" w:lineRule="auto"/>
      </w:pPr>
      <w:r w:rsidRPr="00AC22B4">
        <w:t xml:space="preserve">Type </w:t>
      </w:r>
      <w:r w:rsidR="00BC7B8B" w:rsidRPr="00AC22B4">
        <w:t>de contra</w:t>
      </w:r>
      <w:r w:rsidRPr="00AC22B4">
        <w:t>t</w:t>
      </w:r>
    </w:p>
    <w:p w14:paraId="708F8A28" w14:textId="18F0F9FD" w:rsidR="00D76EE5" w:rsidRPr="001E2354" w:rsidRDefault="00D13FB9" w:rsidP="005125C8">
      <w:pPr>
        <w:widowControl w:val="0"/>
        <w:spacing w:after="120" w:line="240" w:lineRule="auto"/>
        <w:jc w:val="both"/>
      </w:pPr>
      <w:r w:rsidRPr="001E2354">
        <w:t>Le contrant</w:t>
      </w:r>
      <w:r w:rsidR="008E4DA4" w:rsidRPr="001E2354">
        <w:t xml:space="preserve"> </w:t>
      </w:r>
      <w:r w:rsidRPr="001E2354">
        <w:t>est de</w:t>
      </w:r>
      <w:r w:rsidR="008E4DA4" w:rsidRPr="001E2354">
        <w:t xml:space="preserve"> </w:t>
      </w:r>
      <w:r w:rsidRPr="001E2354">
        <w:t>c</w:t>
      </w:r>
      <w:r w:rsidR="00BC34DE" w:rsidRPr="001E2354">
        <w:t>ourt terme</w:t>
      </w:r>
    </w:p>
    <w:p w14:paraId="79574BAD" w14:textId="77777777" w:rsidR="005125C8" w:rsidRDefault="005125C8" w:rsidP="00AC22B4">
      <w:pPr>
        <w:widowControl w:val="0"/>
        <w:spacing w:after="120" w:line="240" w:lineRule="auto"/>
        <w:ind w:left="720"/>
        <w:jc w:val="both"/>
      </w:pPr>
    </w:p>
    <w:p w14:paraId="598D42DA" w14:textId="37EAE983" w:rsidR="00626746" w:rsidRPr="00AC22B4" w:rsidRDefault="00BC7B8B" w:rsidP="00AC22B4">
      <w:pPr>
        <w:pStyle w:val="Titre1"/>
        <w:spacing w:before="0" w:after="120" w:line="240" w:lineRule="auto"/>
      </w:pPr>
      <w:r w:rsidRPr="00AC22B4">
        <w:t>Calendrier prévisionnel</w:t>
      </w:r>
      <w:r w:rsidR="00626746" w:rsidRPr="00AC22B4">
        <w:tab/>
      </w:r>
    </w:p>
    <w:p w14:paraId="06666A0B" w14:textId="4D01AFF2" w:rsidR="00D76EE5" w:rsidRPr="001E2354" w:rsidRDefault="005125C8" w:rsidP="005125C8">
      <w:pPr>
        <w:widowControl w:val="0"/>
        <w:spacing w:after="120" w:line="240" w:lineRule="auto"/>
        <w:jc w:val="both"/>
      </w:pPr>
      <w:bookmarkStart w:id="2" w:name="_Hlk506916878"/>
      <w:r w:rsidRPr="001E2354">
        <w:t>Mai – Septembre 2020</w:t>
      </w:r>
    </w:p>
    <w:p w14:paraId="43E9B086" w14:textId="77777777" w:rsidR="005125C8" w:rsidRPr="008A7010" w:rsidRDefault="005125C8" w:rsidP="000A317D">
      <w:pPr>
        <w:widowControl w:val="0"/>
        <w:spacing w:after="120" w:line="240" w:lineRule="auto"/>
        <w:ind w:left="720"/>
        <w:jc w:val="both"/>
      </w:pPr>
    </w:p>
    <w:bookmarkEnd w:id="2"/>
    <w:p w14:paraId="4CBEBCA4" w14:textId="13D8E965" w:rsidR="00626746" w:rsidRPr="000A317D" w:rsidRDefault="00BC7B8B" w:rsidP="00AC22B4">
      <w:pPr>
        <w:pStyle w:val="Titre1"/>
        <w:spacing w:before="0" w:after="120" w:line="240" w:lineRule="auto"/>
        <w:rPr>
          <w:b/>
        </w:rPr>
      </w:pPr>
      <w:r w:rsidRPr="00AC22B4">
        <w:t>Lieu d’ex</w:t>
      </w:r>
      <w:r w:rsidR="008A7010" w:rsidRPr="00AC22B4">
        <w:t>é</w:t>
      </w:r>
      <w:r w:rsidRPr="00AC22B4">
        <w:t>cution</w:t>
      </w:r>
      <w:r w:rsidR="00626746" w:rsidRPr="000A317D">
        <w:rPr>
          <w:b/>
        </w:rPr>
        <w:tab/>
      </w:r>
    </w:p>
    <w:p w14:paraId="4C57CF12" w14:textId="62464BC3" w:rsidR="00626746" w:rsidRPr="001E2354" w:rsidRDefault="004F6974" w:rsidP="001E2354">
      <w:pPr>
        <w:widowControl w:val="0"/>
        <w:spacing w:after="120" w:line="240" w:lineRule="auto"/>
        <w:jc w:val="both"/>
      </w:pPr>
      <w:r w:rsidRPr="001E2354">
        <w:t>L’</w:t>
      </w:r>
      <w:r w:rsidR="00A66E2B" w:rsidRPr="001E2354">
        <w:t>activité</w:t>
      </w:r>
      <w:r w:rsidRPr="001E2354">
        <w:t xml:space="preserve"> sera réalisée </w:t>
      </w:r>
      <w:r w:rsidR="00A167ED" w:rsidRPr="001E2354">
        <w:t>au Burkina Faso</w:t>
      </w:r>
      <w:r w:rsidR="009D1F71" w:rsidRPr="001E2354">
        <w:t xml:space="preserve"> et sur le lieu de travail de l’expert.</w:t>
      </w:r>
    </w:p>
    <w:p w14:paraId="3DD57173" w14:textId="7D13EDA8" w:rsidR="005125C8" w:rsidRPr="001E2354" w:rsidRDefault="005125C8" w:rsidP="001E2354">
      <w:pPr>
        <w:widowControl w:val="0"/>
        <w:spacing w:after="120" w:line="240" w:lineRule="auto"/>
        <w:jc w:val="both"/>
      </w:pPr>
      <w:r w:rsidRPr="001E2354">
        <w:t>Des déplacements hors Ouagadougou sont à prévoir</w:t>
      </w:r>
    </w:p>
    <w:p w14:paraId="00914BC8" w14:textId="77777777" w:rsidR="005125C8" w:rsidRDefault="005125C8" w:rsidP="00AC22B4">
      <w:pPr>
        <w:widowControl w:val="0"/>
        <w:spacing w:after="120" w:line="240" w:lineRule="auto"/>
        <w:ind w:left="720"/>
        <w:jc w:val="both"/>
      </w:pPr>
    </w:p>
    <w:p w14:paraId="77AB50A7" w14:textId="0A1D2AF6" w:rsidR="00732175" w:rsidRPr="00AC22B4" w:rsidRDefault="005125C8" w:rsidP="00AC22B4">
      <w:pPr>
        <w:pStyle w:val="Titre1"/>
        <w:spacing w:before="0" w:after="120" w:line="240" w:lineRule="auto"/>
      </w:pPr>
      <w:r w:rsidRPr="00AC22B4">
        <w:t>A</w:t>
      </w:r>
      <w:r>
        <w:t>dresses pour la reception des candidatures</w:t>
      </w:r>
      <w:r w:rsidRPr="00AC22B4">
        <w:t xml:space="preserve"> </w:t>
      </w:r>
    </w:p>
    <w:p w14:paraId="618661CB" w14:textId="48204A37" w:rsidR="00732175" w:rsidRPr="001E2354" w:rsidRDefault="007B1E64" w:rsidP="007B1E64">
      <w:pPr>
        <w:pStyle w:val="NormalWeb"/>
        <w:autoSpaceDE w:val="0"/>
        <w:spacing w:before="0" w:beforeAutospacing="0" w:after="0" w:afterAutospacing="0"/>
        <w:jc w:val="both"/>
        <w:rPr>
          <w:rFonts w:asciiTheme="minorHAnsi" w:eastAsia="Times" w:hAnsiTheme="minorHAnsi" w:cs="Arial"/>
          <w:sz w:val="22"/>
          <w:szCs w:val="22"/>
        </w:rPr>
      </w:pPr>
      <w:r w:rsidRPr="001E2354">
        <w:rPr>
          <w:rFonts w:asciiTheme="minorHAnsi" w:eastAsiaTheme="minorHAnsi" w:hAnsiTheme="minorHAnsi" w:cstheme="minorBidi"/>
          <w:sz w:val="22"/>
          <w:szCs w:val="22"/>
          <w:lang w:eastAsia="en-US"/>
        </w:rPr>
        <w:t xml:space="preserve">Les dossiers de candidatures sont reçus sur les </w:t>
      </w:r>
      <w:r w:rsidR="0048328F" w:rsidRPr="001E2354">
        <w:rPr>
          <w:rFonts w:asciiTheme="minorHAnsi" w:eastAsiaTheme="minorHAnsi" w:hAnsiTheme="minorHAnsi" w:cstheme="minorBidi"/>
          <w:sz w:val="22"/>
          <w:szCs w:val="22"/>
          <w:lang w:eastAsia="en-US"/>
        </w:rPr>
        <w:t>adresses ci-dessous :</w:t>
      </w:r>
    </w:p>
    <w:p w14:paraId="7B629863" w14:textId="67615817" w:rsidR="00732175" w:rsidRPr="001E2354" w:rsidRDefault="00732175" w:rsidP="001E2354">
      <w:pPr>
        <w:pStyle w:val="NormalWeb"/>
        <w:numPr>
          <w:ilvl w:val="0"/>
          <w:numId w:val="42"/>
        </w:numPr>
        <w:autoSpaceDE w:val="0"/>
        <w:spacing w:before="0" w:beforeAutospacing="0" w:after="0" w:afterAutospacing="0"/>
        <w:ind w:right="1332"/>
        <w:jc w:val="both"/>
        <w:rPr>
          <w:rStyle w:val="Lienhypertexte"/>
          <w:rFonts w:asciiTheme="minorHAnsi" w:hAnsiTheme="minorHAnsi"/>
          <w:sz w:val="22"/>
          <w:szCs w:val="22"/>
        </w:rPr>
      </w:pPr>
      <w:r w:rsidRPr="001E2354">
        <w:rPr>
          <w:rFonts w:asciiTheme="minorHAnsi" w:eastAsiaTheme="minorHAnsi" w:hAnsiTheme="minorHAnsi" w:cstheme="minorBidi"/>
          <w:sz w:val="22"/>
          <w:szCs w:val="22"/>
          <w:lang w:eastAsia="en-US"/>
        </w:rPr>
        <w:t xml:space="preserve">Emilie </w:t>
      </w:r>
      <w:proofErr w:type="spellStart"/>
      <w:r w:rsidRPr="001E2354">
        <w:rPr>
          <w:rFonts w:asciiTheme="minorHAnsi" w:eastAsiaTheme="minorHAnsi" w:hAnsiTheme="minorHAnsi" w:cstheme="minorBidi"/>
          <w:sz w:val="22"/>
          <w:szCs w:val="22"/>
          <w:lang w:eastAsia="en-US"/>
        </w:rPr>
        <w:t>Becle</w:t>
      </w:r>
      <w:proofErr w:type="spellEnd"/>
      <w:r w:rsidRPr="001E2354">
        <w:rPr>
          <w:rFonts w:asciiTheme="minorHAnsi" w:eastAsiaTheme="minorHAnsi" w:hAnsiTheme="minorHAnsi" w:cstheme="minorBidi"/>
          <w:sz w:val="22"/>
          <w:szCs w:val="22"/>
          <w:lang w:eastAsia="en-US"/>
        </w:rPr>
        <w:t>, Cheffe du Projet PAGOF :</w:t>
      </w:r>
      <w:r w:rsidRPr="001E2354">
        <w:rPr>
          <w:rFonts w:asciiTheme="minorHAnsi" w:eastAsia="Times" w:hAnsiTheme="minorHAnsi" w:cs="Arial"/>
          <w:sz w:val="22"/>
          <w:szCs w:val="22"/>
        </w:rPr>
        <w:t xml:space="preserve"> </w:t>
      </w:r>
      <w:hyperlink r:id="rId11" w:history="1">
        <w:r w:rsidRPr="001E2354">
          <w:rPr>
            <w:rStyle w:val="Lienhypertexte"/>
            <w:rFonts w:asciiTheme="minorHAnsi" w:hAnsiTheme="minorHAnsi"/>
            <w:sz w:val="22"/>
            <w:szCs w:val="22"/>
          </w:rPr>
          <w:t>emilie.becle@expertisefrance.fr</w:t>
        </w:r>
      </w:hyperlink>
    </w:p>
    <w:p w14:paraId="4A9DA245" w14:textId="29C0B795" w:rsidR="00CC29A2" w:rsidRPr="001E2354" w:rsidRDefault="00732175" w:rsidP="001E2354">
      <w:pPr>
        <w:pStyle w:val="NormalWeb"/>
        <w:numPr>
          <w:ilvl w:val="0"/>
          <w:numId w:val="42"/>
        </w:numPr>
        <w:autoSpaceDE w:val="0"/>
        <w:spacing w:before="0" w:beforeAutospacing="0" w:after="0" w:afterAutospacing="0"/>
        <w:ind w:right="1332"/>
        <w:jc w:val="both"/>
        <w:rPr>
          <w:rFonts w:asciiTheme="minorHAnsi" w:eastAsiaTheme="minorHAnsi" w:hAnsiTheme="minorHAnsi" w:cstheme="minorBidi"/>
          <w:sz w:val="22"/>
          <w:szCs w:val="22"/>
          <w:lang w:eastAsia="en-US"/>
        </w:rPr>
      </w:pPr>
      <w:r w:rsidRPr="001E2354">
        <w:rPr>
          <w:rFonts w:asciiTheme="minorHAnsi" w:eastAsiaTheme="minorHAnsi" w:hAnsiTheme="minorHAnsi" w:cstheme="minorBidi"/>
          <w:sz w:val="22"/>
          <w:szCs w:val="22"/>
          <w:lang w:eastAsia="en-US"/>
        </w:rPr>
        <w:t xml:space="preserve">Cédric </w:t>
      </w:r>
      <w:proofErr w:type="spellStart"/>
      <w:r w:rsidRPr="001E2354">
        <w:rPr>
          <w:rFonts w:asciiTheme="minorHAnsi" w:eastAsiaTheme="minorHAnsi" w:hAnsiTheme="minorHAnsi" w:cstheme="minorBidi"/>
          <w:sz w:val="22"/>
          <w:szCs w:val="22"/>
          <w:lang w:eastAsia="en-US"/>
        </w:rPr>
        <w:t>Tapsoba</w:t>
      </w:r>
      <w:proofErr w:type="spellEnd"/>
      <w:r w:rsidRPr="001E2354">
        <w:rPr>
          <w:rFonts w:asciiTheme="minorHAnsi" w:eastAsiaTheme="minorHAnsi" w:hAnsiTheme="minorHAnsi" w:cstheme="minorBidi"/>
          <w:sz w:val="22"/>
          <w:szCs w:val="22"/>
          <w:lang w:eastAsia="en-US"/>
        </w:rPr>
        <w:t xml:space="preserve">, Coordonnateur local du Projet PAGOF : </w:t>
      </w:r>
      <w:hyperlink r:id="rId12" w:history="1">
        <w:r w:rsidRPr="001E2354">
          <w:rPr>
            <w:rStyle w:val="Lienhypertexte"/>
            <w:rFonts w:asciiTheme="minorHAnsi" w:eastAsiaTheme="minorHAnsi" w:hAnsiTheme="minorHAnsi" w:cstheme="minorBidi"/>
            <w:sz w:val="22"/>
            <w:szCs w:val="22"/>
            <w:lang w:eastAsia="en-US"/>
          </w:rPr>
          <w:t>pagofburkina@gmail.com</w:t>
        </w:r>
      </w:hyperlink>
    </w:p>
    <w:p w14:paraId="614FA0A6" w14:textId="77777777" w:rsidR="001E2354" w:rsidRPr="001E2354" w:rsidRDefault="001E2354" w:rsidP="00CC29A2">
      <w:pPr>
        <w:pStyle w:val="NormalWeb"/>
        <w:autoSpaceDE w:val="0"/>
        <w:spacing w:before="0" w:beforeAutospacing="0" w:after="0" w:afterAutospacing="0"/>
        <w:ind w:right="1332"/>
        <w:jc w:val="both"/>
        <w:rPr>
          <w:rFonts w:asciiTheme="minorHAnsi" w:eastAsia="Times New Roman" w:hAnsiTheme="minorHAnsi" w:cs="Arial"/>
          <w:b/>
          <w:bCs/>
          <w:sz w:val="22"/>
          <w:szCs w:val="22"/>
        </w:rPr>
      </w:pPr>
    </w:p>
    <w:p w14:paraId="3EFE8A76" w14:textId="6F0E81EF" w:rsidR="00732175" w:rsidRPr="001E2354" w:rsidRDefault="00732175" w:rsidP="00CC29A2">
      <w:pPr>
        <w:pStyle w:val="NormalWeb"/>
        <w:autoSpaceDE w:val="0"/>
        <w:spacing w:before="0" w:beforeAutospacing="0" w:after="0" w:afterAutospacing="0"/>
        <w:ind w:right="1332"/>
        <w:jc w:val="both"/>
        <w:rPr>
          <w:rFonts w:asciiTheme="minorHAnsi" w:eastAsiaTheme="minorHAnsi" w:hAnsiTheme="minorHAnsi" w:cstheme="minorBidi"/>
          <w:sz w:val="22"/>
          <w:szCs w:val="22"/>
          <w:lang w:eastAsia="en-US"/>
        </w:rPr>
      </w:pPr>
      <w:r w:rsidRPr="001E2354">
        <w:rPr>
          <w:rFonts w:asciiTheme="minorHAnsi" w:eastAsia="Times New Roman" w:hAnsiTheme="minorHAnsi" w:cs="Arial"/>
          <w:b/>
          <w:bCs/>
          <w:sz w:val="22"/>
          <w:szCs w:val="22"/>
        </w:rPr>
        <w:t>Date limite </w:t>
      </w:r>
      <w:r w:rsidR="001E2354" w:rsidRPr="001E2354">
        <w:rPr>
          <w:rFonts w:asciiTheme="minorHAnsi" w:eastAsia="Times New Roman" w:hAnsiTheme="minorHAnsi" w:cs="Arial"/>
          <w:b/>
          <w:bCs/>
          <w:sz w:val="22"/>
          <w:szCs w:val="22"/>
        </w:rPr>
        <w:t>10 juin</w:t>
      </w:r>
      <w:r w:rsidR="005125C8" w:rsidRPr="001E2354">
        <w:rPr>
          <w:rFonts w:asciiTheme="minorHAnsi" w:eastAsia="Times New Roman" w:hAnsiTheme="minorHAnsi" w:cs="Arial"/>
          <w:b/>
          <w:bCs/>
          <w:sz w:val="22"/>
          <w:szCs w:val="22"/>
        </w:rPr>
        <w:t xml:space="preserve"> 2020</w:t>
      </w:r>
    </w:p>
    <w:p w14:paraId="382DB52F" w14:textId="77777777" w:rsidR="005125C8" w:rsidRPr="00E935C7" w:rsidRDefault="005125C8" w:rsidP="005125C8">
      <w:pPr>
        <w:pStyle w:val="NormalWeb"/>
        <w:autoSpaceDE w:val="0"/>
        <w:spacing w:before="0" w:after="0"/>
        <w:jc w:val="both"/>
        <w:rPr>
          <w:rFonts w:asciiTheme="minorHAnsi" w:eastAsia="Times New Roman" w:hAnsiTheme="minorHAnsi" w:cs="Arial"/>
          <w:b/>
          <w:bCs/>
        </w:rPr>
      </w:pPr>
    </w:p>
    <w:sectPr w:rsidR="005125C8" w:rsidRPr="00E935C7" w:rsidSect="00E97B1A">
      <w:headerReference w:type="default" r:id="rId13"/>
      <w:footerReference w:type="default" r:id="rId14"/>
      <w:headerReference w:type="first" r:id="rId15"/>
      <w:footerReference w:type="first" r:id="rId16"/>
      <w:pgSz w:w="11906" w:h="16838" w:code="9"/>
      <w:pgMar w:top="1411" w:right="1274"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58C6" w14:textId="77777777" w:rsidR="004D07B8" w:rsidRDefault="004D07B8" w:rsidP="006A5321">
      <w:pPr>
        <w:spacing w:after="0" w:line="240" w:lineRule="auto"/>
      </w:pPr>
      <w:r>
        <w:separator/>
      </w:r>
    </w:p>
  </w:endnote>
  <w:endnote w:type="continuationSeparator" w:id="0">
    <w:p w14:paraId="617A589B" w14:textId="77777777" w:rsidR="004D07B8" w:rsidRDefault="004D07B8"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6897AC50"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9464F">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9464F">
                            <w:rPr>
                              <w:rFonts w:cs="Arial"/>
                              <w:bCs/>
                              <w:noProof/>
                              <w:color w:val="404040"/>
                              <w:sz w:val="20"/>
                              <w:szCs w:val="20"/>
                            </w:rPr>
                            <w:t>6</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6897AC50"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9464F">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9464F">
                      <w:rPr>
                        <w:rFonts w:cs="Arial"/>
                        <w:bCs/>
                        <w:noProof/>
                        <w:color w:val="404040"/>
                        <w:sz w:val="20"/>
                        <w:szCs w:val="20"/>
                      </w:rPr>
                      <w:t>6</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B01C" w14:textId="25E92688"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225B3AD5">
          <wp:simplePos x="0" y="0"/>
          <wp:positionH relativeFrom="margin">
            <wp:posOffset>495493</wp:posOffset>
          </wp:positionH>
          <wp:positionV relativeFrom="paragraph">
            <wp:posOffset>167502</wp:posOffset>
          </wp:positionV>
          <wp:extent cx="739472" cy="364380"/>
          <wp:effectExtent l="0" t="0" r="3810" b="0"/>
          <wp:wrapNone/>
          <wp:docPr id="3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4332DD7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9464F">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9464F">
                            <w:rPr>
                              <w:rFonts w:cs="Arial"/>
                              <w:bCs/>
                              <w:noProof/>
                              <w:color w:val="404040"/>
                              <w:sz w:val="20"/>
                              <w:szCs w:val="20"/>
                            </w:rPr>
                            <w:t>6</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4332DD7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09464F">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09464F">
                      <w:rPr>
                        <w:rFonts w:cs="Arial"/>
                        <w:bCs/>
                        <w:noProof/>
                        <w:color w:val="404040"/>
                        <w:sz w:val="20"/>
                        <w:szCs w:val="20"/>
                      </w:rPr>
                      <w:t>6</w:t>
                    </w:r>
                    <w:r w:rsidRPr="00A67E2E">
                      <w:rPr>
                        <w:rFonts w:cs="Arial"/>
                        <w:bCs/>
                        <w:color w:val="404040"/>
                        <w:sz w:val="20"/>
                        <w:szCs w:val="20"/>
                      </w:rPr>
                      <w:fldChar w:fldCharType="end"/>
                    </w:r>
                  </w:p>
                </w:txbxContent>
              </v:textbox>
              <w10:wrap anchorx="margin" anchory="margin"/>
            </v:rect>
          </w:pict>
        </mc:Fallback>
      </mc:AlternateContent>
    </w:r>
  </w:p>
  <w:p w14:paraId="08D7E46A" w14:textId="47FDDDEB" w:rsidR="00106883" w:rsidRPr="003A1B68" w:rsidRDefault="009F1EF8" w:rsidP="0009464F">
    <w:pPr>
      <w:pStyle w:val="Pieddepage"/>
    </w:pPr>
    <w:r>
      <w:rPr>
        <w:noProof/>
        <w:lang w:eastAsia="fr-FR"/>
      </w:rPr>
      <mc:AlternateContent>
        <mc:Choice Requires="wps">
          <w:drawing>
            <wp:anchor distT="0" distB="0" distL="114300" distR="114300" simplePos="0" relativeHeight="251676672" behindDoc="0" locked="0" layoutInCell="1" allowOverlap="1" wp14:anchorId="0585D512" wp14:editId="71374F91">
              <wp:simplePos x="0" y="0"/>
              <wp:positionH relativeFrom="page">
                <wp:posOffset>5152170</wp:posOffset>
              </wp:positionH>
              <wp:positionV relativeFrom="paragraph">
                <wp:posOffset>4749</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71F46DA7" w:rsidR="009F1EF8" w:rsidRPr="00FA51FC" w:rsidRDefault="009F1EF8" w:rsidP="009F1EF8">
                          <w:pPr>
                            <w:pStyle w:val="NormalWeb"/>
                            <w:spacing w:before="0" w:beforeAutospacing="0" w:after="0" w:afterAutospacing="0" w:line="216" w:lineRule="auto"/>
                            <w:jc w:val="right"/>
                            <w:rPr>
                              <w:color w:val="595959" w:themeColor="text1" w:themeTint="A6"/>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margin-left:405.7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" filled="f" stroked="f">
              <v:path arrowok="t"/>
              <o:lock v:ext="edit" grouping="t"/>
              <v:textbox>
                <w:txbxContent>
                  <w:p w14:paraId="50477679" w14:textId="71F46DA7" w:rsidR="009F1EF8" w:rsidRPr="00FA51FC" w:rsidRDefault="009F1EF8" w:rsidP="009F1EF8">
                    <w:pPr>
                      <w:pStyle w:val="NormalWeb"/>
                      <w:spacing w:before="0" w:beforeAutospacing="0" w:after="0" w:afterAutospacing="0" w:line="216" w:lineRule="auto"/>
                      <w:jc w:val="right"/>
                      <w:rPr>
                        <w:color w:val="595959" w:themeColor="text1" w:themeTint="A6"/>
                      </w:rPr>
                    </w:pP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D6FB" w14:textId="77777777" w:rsidR="004D07B8" w:rsidRDefault="004D07B8" w:rsidP="006A5321">
      <w:pPr>
        <w:spacing w:after="0" w:line="240" w:lineRule="auto"/>
      </w:pPr>
      <w:r>
        <w:separator/>
      </w:r>
    </w:p>
  </w:footnote>
  <w:footnote w:type="continuationSeparator" w:id="0">
    <w:p w14:paraId="6FFEB79D" w14:textId="77777777" w:rsidR="004D07B8" w:rsidRDefault="004D07B8"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0E8D" w14:textId="762FC601" w:rsidR="0009464F" w:rsidRDefault="0009464F">
    <w:pPr>
      <w:pStyle w:val="En-tte"/>
    </w:pPr>
    <w:r w:rsidRPr="00B42E92">
      <w:rPr>
        <w:rFonts w:ascii="Arial" w:hAnsi="Arial" w:cs="Arial"/>
        <w:noProof/>
        <w:lang w:eastAsia="fr-FR"/>
      </w:rPr>
      <w:drawing>
        <wp:anchor distT="0" distB="0" distL="114300" distR="114300" simplePos="0" relativeHeight="251685888" behindDoc="0" locked="0" layoutInCell="1" allowOverlap="1" wp14:anchorId="5C7952C7" wp14:editId="31EB1EDE">
          <wp:simplePos x="0" y="0"/>
          <wp:positionH relativeFrom="margin">
            <wp:align>right</wp:align>
          </wp:positionH>
          <wp:positionV relativeFrom="paragraph">
            <wp:posOffset>8890</wp:posOffset>
          </wp:positionV>
          <wp:extent cx="864088" cy="792992"/>
          <wp:effectExtent l="0" t="0" r="0" b="7620"/>
          <wp:wrapNone/>
          <wp:docPr id="4" name="Picture 28" descr="C:\Documents and Settings\dgep\Mes documents\Mes images\armoirie 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gep\Mes documents\Mes images\armoirie b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88" cy="7929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2816" behindDoc="0" locked="0" layoutInCell="1" allowOverlap="1" wp14:anchorId="416EF71F" wp14:editId="6A210EA5">
          <wp:simplePos x="0" y="0"/>
          <wp:positionH relativeFrom="margin">
            <wp:align>left</wp:align>
          </wp:positionH>
          <wp:positionV relativeFrom="paragraph">
            <wp:posOffset>10795</wp:posOffset>
          </wp:positionV>
          <wp:extent cx="857250" cy="857250"/>
          <wp:effectExtent l="0" t="0" r="0" b="0"/>
          <wp:wrapNone/>
          <wp:docPr id="1" name="Image 1"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6AEA2965" w14:textId="5898BA4B" w:rsidR="0009464F" w:rsidRDefault="0009464F">
    <w:pPr>
      <w:pStyle w:val="En-tte"/>
    </w:pPr>
    <w:r>
      <w:rPr>
        <w:b/>
        <w:noProof/>
        <w:lang w:eastAsia="fr-FR"/>
      </w:rPr>
      <w:drawing>
        <wp:anchor distT="0" distB="0" distL="114300" distR="114300" simplePos="0" relativeHeight="251684864" behindDoc="0" locked="0" layoutInCell="1" allowOverlap="1" wp14:anchorId="61958986" wp14:editId="1C5A1C56">
          <wp:simplePos x="0" y="0"/>
          <wp:positionH relativeFrom="column">
            <wp:posOffset>1001395</wp:posOffset>
          </wp:positionH>
          <wp:positionV relativeFrom="paragraph">
            <wp:posOffset>28575</wp:posOffset>
          </wp:positionV>
          <wp:extent cx="1351598" cy="502920"/>
          <wp:effectExtent l="0" t="0" r="1270" b="0"/>
          <wp:wrapNone/>
          <wp:docPr id="3" name="Image 3" descr="C:\Users\dfa\Desktop\logo_CFI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Desktop\logo_CFI_R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1598"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BE7D4" w14:textId="77777777" w:rsidR="0009464F" w:rsidRDefault="0009464F">
    <w:pPr>
      <w:pStyle w:val="En-tte"/>
    </w:pPr>
  </w:p>
  <w:p w14:paraId="525C8FD9" w14:textId="77777777" w:rsidR="0009464F" w:rsidRDefault="0009464F">
    <w:pPr>
      <w:pStyle w:val="En-tte"/>
    </w:pPr>
  </w:p>
  <w:p w14:paraId="440765AE" w14:textId="77777777" w:rsidR="0009464F" w:rsidRDefault="0009464F">
    <w:pPr>
      <w:pStyle w:val="En-tte"/>
    </w:pPr>
  </w:p>
  <w:p w14:paraId="6AD499A0" w14:textId="77777777" w:rsidR="0009464F" w:rsidRDefault="000946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77F0" w14:textId="6760E887" w:rsidR="00106883" w:rsidRDefault="0009464F" w:rsidP="00AC22B4">
    <w:pPr>
      <w:pStyle w:val="En-tte"/>
      <w:tabs>
        <w:tab w:val="clear" w:pos="4153"/>
        <w:tab w:val="clear" w:pos="8306"/>
        <w:tab w:val="left" w:pos="2605"/>
        <w:tab w:val="left" w:pos="3315"/>
      </w:tabs>
    </w:pPr>
    <w:r>
      <w:rPr>
        <w:b/>
        <w:noProof/>
        <w:lang w:eastAsia="fr-FR"/>
      </w:rPr>
      <w:drawing>
        <wp:anchor distT="0" distB="0" distL="114300" distR="114300" simplePos="0" relativeHeight="251687936" behindDoc="0" locked="0" layoutInCell="1" allowOverlap="1" wp14:anchorId="784244AE" wp14:editId="24E37780">
          <wp:simplePos x="0" y="0"/>
          <wp:positionH relativeFrom="column">
            <wp:posOffset>960120</wp:posOffset>
          </wp:positionH>
          <wp:positionV relativeFrom="paragraph">
            <wp:posOffset>205740</wp:posOffset>
          </wp:positionV>
          <wp:extent cx="1351598" cy="502920"/>
          <wp:effectExtent l="0" t="0" r="1270" b="0"/>
          <wp:wrapNone/>
          <wp:docPr id="6" name="Image 6" descr="C:\Users\dfa\Desktop\logo_CFI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Desktop\logo_CFI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598"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28C">
      <w:t xml:space="preserve">                                                                                                                                                    </w:t>
    </w:r>
    <w:r w:rsidR="006A2A09">
      <w:t xml:space="preserve">   </w:t>
    </w:r>
    <w:r w:rsidR="006A2A09" w:rsidRPr="00B42E92">
      <w:rPr>
        <w:rFonts w:ascii="Arial" w:hAnsi="Arial" w:cs="Arial"/>
        <w:noProof/>
        <w:lang w:eastAsia="fr-FR"/>
      </w:rPr>
      <w:drawing>
        <wp:inline distT="0" distB="0" distL="0" distR="0" wp14:anchorId="775D9121" wp14:editId="5B959EBD">
          <wp:extent cx="864088" cy="792992"/>
          <wp:effectExtent l="0" t="0" r="0" b="7620"/>
          <wp:docPr id="29" name="Picture 28" descr="C:\Documents and Settings\dgep\Mes documents\Mes images\armoirie 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gep\Mes documents\Mes images\armoirie b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4088" cy="792992"/>
                  </a:xfrm>
                  <a:prstGeom prst="rect">
                    <a:avLst/>
                  </a:prstGeom>
                  <a:noFill/>
                  <a:ln>
                    <a:noFill/>
                  </a:ln>
                </pic:spPr>
              </pic:pic>
            </a:graphicData>
          </a:graphic>
        </wp:inline>
      </w:drawing>
    </w:r>
    <w:r w:rsidR="006A2A09">
      <w:t xml:space="preserve">                                                                   </w:t>
    </w:r>
    <w:r w:rsidR="00E0028C">
      <w:t xml:space="preserve">                        </w:t>
    </w:r>
    <w:r w:rsidR="00E0028C">
      <w:rPr>
        <w:noProof/>
        <w:lang w:eastAsia="fr-FR"/>
      </w:rPr>
      <w:drawing>
        <wp:anchor distT="0" distB="0" distL="114300" distR="114300" simplePos="0" relativeHeight="251680768" behindDoc="0" locked="0" layoutInCell="1" allowOverlap="1" wp14:anchorId="2CAC9B27" wp14:editId="74C8FF22">
          <wp:simplePos x="0" y="0"/>
          <wp:positionH relativeFrom="margin">
            <wp:posOffset>0</wp:posOffset>
          </wp:positionH>
          <wp:positionV relativeFrom="paragraph">
            <wp:posOffset>0</wp:posOffset>
          </wp:positionV>
          <wp:extent cx="857250" cy="857250"/>
          <wp:effectExtent l="0" t="0" r="0" b="0"/>
          <wp:wrapNone/>
          <wp:docPr id="30" name="Image 30"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6268C4"/>
    <w:multiLevelType w:val="hybridMultilevel"/>
    <w:tmpl w:val="E370F2B4"/>
    <w:lvl w:ilvl="0" w:tplc="8B8CF6F8">
      <w:start w:val="1"/>
      <w:numFmt w:val="upperRoman"/>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491733"/>
    <w:multiLevelType w:val="hybridMultilevel"/>
    <w:tmpl w:val="463CE2FA"/>
    <w:lvl w:ilvl="0" w:tplc="040C0001">
      <w:start w:val="1"/>
      <w:numFmt w:val="bullet"/>
      <w:lvlText w:val=""/>
      <w:lvlJc w:val="left"/>
      <w:pPr>
        <w:tabs>
          <w:tab w:val="num" w:pos="1860"/>
        </w:tabs>
        <w:ind w:left="1860" w:hanging="360"/>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632AC8"/>
    <w:multiLevelType w:val="hybridMultilevel"/>
    <w:tmpl w:val="503C8936"/>
    <w:lvl w:ilvl="0" w:tplc="040C000D">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10"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3C52F2"/>
    <w:multiLevelType w:val="hybridMultilevel"/>
    <w:tmpl w:val="C726B9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2CBE2DBB"/>
    <w:multiLevelType w:val="hybridMultilevel"/>
    <w:tmpl w:val="39D052F6"/>
    <w:lvl w:ilvl="0" w:tplc="E570AC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F33FF2"/>
    <w:multiLevelType w:val="hybridMultilevel"/>
    <w:tmpl w:val="096489B6"/>
    <w:lvl w:ilvl="0" w:tplc="C95ECD06">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B9173F9"/>
    <w:multiLevelType w:val="hybridMultilevel"/>
    <w:tmpl w:val="F2509B6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643DB"/>
    <w:multiLevelType w:val="hybridMultilevel"/>
    <w:tmpl w:val="B300B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7A551B7"/>
    <w:multiLevelType w:val="hybridMultilevel"/>
    <w:tmpl w:val="419A1AF6"/>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4F511C16"/>
    <w:multiLevelType w:val="hybridMultilevel"/>
    <w:tmpl w:val="2D685560"/>
    <w:lvl w:ilvl="0" w:tplc="F4E490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19B7F58"/>
    <w:multiLevelType w:val="hybridMultilevel"/>
    <w:tmpl w:val="08481E78"/>
    <w:lvl w:ilvl="0" w:tplc="C108C55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D34959"/>
    <w:multiLevelType w:val="hybridMultilevel"/>
    <w:tmpl w:val="2E98E73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2D2B2B"/>
    <w:multiLevelType w:val="hybridMultilevel"/>
    <w:tmpl w:val="C2F4C202"/>
    <w:lvl w:ilvl="0" w:tplc="3328136E">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A6A4E77"/>
    <w:multiLevelType w:val="hybridMultilevel"/>
    <w:tmpl w:val="641613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27CC6"/>
    <w:multiLevelType w:val="hybridMultilevel"/>
    <w:tmpl w:val="FDD0B9BE"/>
    <w:lvl w:ilvl="0" w:tplc="040C000B">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12F14A9"/>
    <w:multiLevelType w:val="hybridMultilevel"/>
    <w:tmpl w:val="9C644EF6"/>
    <w:lvl w:ilvl="0" w:tplc="F9EEBE0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03C03A5"/>
    <w:multiLevelType w:val="hybridMultilevel"/>
    <w:tmpl w:val="08481E78"/>
    <w:lvl w:ilvl="0" w:tplc="C108C55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27D6E07"/>
    <w:multiLevelType w:val="hybridMultilevel"/>
    <w:tmpl w:val="CC4297F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29D3F82"/>
    <w:multiLevelType w:val="hybridMultilevel"/>
    <w:tmpl w:val="5CF209E0"/>
    <w:lvl w:ilvl="0" w:tplc="0409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5B1895"/>
    <w:multiLevelType w:val="hybridMultilevel"/>
    <w:tmpl w:val="A0045084"/>
    <w:lvl w:ilvl="0" w:tplc="040C000D">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55"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6"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3"/>
  </w:num>
  <w:num w:numId="2">
    <w:abstractNumId w:val="6"/>
  </w:num>
  <w:num w:numId="3">
    <w:abstractNumId w:val="51"/>
  </w:num>
  <w:num w:numId="4">
    <w:abstractNumId w:val="33"/>
  </w:num>
  <w:num w:numId="5">
    <w:abstractNumId w:val="49"/>
  </w:num>
  <w:num w:numId="6">
    <w:abstractNumId w:val="2"/>
  </w:num>
  <w:num w:numId="7">
    <w:abstractNumId w:val="19"/>
  </w:num>
  <w:num w:numId="8">
    <w:abstractNumId w:val="8"/>
  </w:num>
  <w:num w:numId="9">
    <w:abstractNumId w:val="10"/>
  </w:num>
  <w:num w:numId="10">
    <w:abstractNumId w:val="43"/>
  </w:num>
  <w:num w:numId="11">
    <w:abstractNumId w:val="21"/>
  </w:num>
  <w:num w:numId="12">
    <w:abstractNumId w:val="15"/>
  </w:num>
  <w:num w:numId="13">
    <w:abstractNumId w:val="56"/>
  </w:num>
  <w:num w:numId="14">
    <w:abstractNumId w:val="11"/>
  </w:num>
  <w:num w:numId="15">
    <w:abstractNumId w:val="40"/>
  </w:num>
  <w:num w:numId="16">
    <w:abstractNumId w:val="5"/>
  </w:num>
  <w:num w:numId="17">
    <w:abstractNumId w:val="55"/>
  </w:num>
  <w:num w:numId="18">
    <w:abstractNumId w:val="28"/>
  </w:num>
  <w:num w:numId="19">
    <w:abstractNumId w:val="25"/>
  </w:num>
  <w:num w:numId="20">
    <w:abstractNumId w:val="35"/>
  </w:num>
  <w:num w:numId="21">
    <w:abstractNumId w:val="38"/>
  </w:num>
  <w:num w:numId="22">
    <w:abstractNumId w:val="27"/>
  </w:num>
  <w:num w:numId="23">
    <w:abstractNumId w:val="30"/>
  </w:num>
  <w:num w:numId="24">
    <w:abstractNumId w:val="44"/>
  </w:num>
  <w:num w:numId="25">
    <w:abstractNumId w:val="36"/>
  </w:num>
  <w:num w:numId="26">
    <w:abstractNumId w:val="39"/>
  </w:num>
  <w:num w:numId="27">
    <w:abstractNumId w:val="12"/>
  </w:num>
  <w:num w:numId="28">
    <w:abstractNumId w:val="4"/>
  </w:num>
  <w:num w:numId="29">
    <w:abstractNumId w:val="46"/>
  </w:num>
  <w:num w:numId="30">
    <w:abstractNumId w:val="49"/>
  </w:num>
  <w:num w:numId="31">
    <w:abstractNumId w:val="2"/>
  </w:num>
  <w:num w:numId="32">
    <w:abstractNumId w:val="19"/>
  </w:num>
  <w:num w:numId="33">
    <w:abstractNumId w:val="17"/>
  </w:num>
  <w:num w:numId="34">
    <w:abstractNumId w:val="45"/>
  </w:num>
  <w:num w:numId="35">
    <w:abstractNumId w:val="23"/>
  </w:num>
  <w:num w:numId="36">
    <w:abstractNumId w:val="3"/>
  </w:num>
  <w:num w:numId="37">
    <w:abstractNumId w:val="47"/>
  </w:num>
  <w:num w:numId="38">
    <w:abstractNumId w:val="20"/>
  </w:num>
  <w:num w:numId="39">
    <w:abstractNumId w:val="48"/>
  </w:num>
  <w:num w:numId="40">
    <w:abstractNumId w:val="9"/>
  </w:num>
  <w:num w:numId="41">
    <w:abstractNumId w:val="54"/>
  </w:num>
  <w:num w:numId="42">
    <w:abstractNumId w:val="0"/>
  </w:num>
  <w:num w:numId="43">
    <w:abstractNumId w:val="37"/>
  </w:num>
  <w:num w:numId="44">
    <w:abstractNumId w:val="1"/>
  </w:num>
  <w:num w:numId="45">
    <w:abstractNumId w:val="42"/>
  </w:num>
  <w:num w:numId="46">
    <w:abstractNumId w:val="50"/>
  </w:num>
  <w:num w:numId="47">
    <w:abstractNumId w:val="52"/>
  </w:num>
  <w:num w:numId="48">
    <w:abstractNumId w:val="26"/>
  </w:num>
  <w:num w:numId="49">
    <w:abstractNumId w:val="41"/>
  </w:num>
  <w:num w:numId="50">
    <w:abstractNumId w:val="32"/>
  </w:num>
  <w:num w:numId="51">
    <w:abstractNumId w:val="16"/>
  </w:num>
  <w:num w:numId="52">
    <w:abstractNumId w:val="34"/>
  </w:num>
  <w:num w:numId="53">
    <w:abstractNumId w:val="31"/>
  </w:num>
  <w:num w:numId="54">
    <w:abstractNumId w:val="18"/>
  </w:num>
  <w:num w:numId="55">
    <w:abstractNumId w:val="14"/>
  </w:num>
  <w:num w:numId="56">
    <w:abstractNumId w:val="53"/>
  </w:num>
  <w:num w:numId="57">
    <w:abstractNumId w:val="24"/>
  </w:num>
  <w:num w:numId="58">
    <w:abstractNumId w:val="22"/>
  </w:num>
  <w:num w:numId="59">
    <w:abstractNumId w:val="7"/>
  </w:num>
  <w:num w:numId="60">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0590"/>
    <w:rsid w:val="000033A4"/>
    <w:rsid w:val="00003441"/>
    <w:rsid w:val="00014602"/>
    <w:rsid w:val="00015A99"/>
    <w:rsid w:val="000178C3"/>
    <w:rsid w:val="0002086B"/>
    <w:rsid w:val="000208B8"/>
    <w:rsid w:val="00022481"/>
    <w:rsid w:val="00023567"/>
    <w:rsid w:val="00030697"/>
    <w:rsid w:val="0003206F"/>
    <w:rsid w:val="00033D54"/>
    <w:rsid w:val="00033FE1"/>
    <w:rsid w:val="0003646C"/>
    <w:rsid w:val="000377AE"/>
    <w:rsid w:val="000417B0"/>
    <w:rsid w:val="00041F5E"/>
    <w:rsid w:val="00050CA0"/>
    <w:rsid w:val="00051036"/>
    <w:rsid w:val="00052B8F"/>
    <w:rsid w:val="00054A10"/>
    <w:rsid w:val="000618DF"/>
    <w:rsid w:val="000623CF"/>
    <w:rsid w:val="00066A98"/>
    <w:rsid w:val="0007047D"/>
    <w:rsid w:val="0007056F"/>
    <w:rsid w:val="00074A9A"/>
    <w:rsid w:val="00075E94"/>
    <w:rsid w:val="0008506C"/>
    <w:rsid w:val="00086B0A"/>
    <w:rsid w:val="0009464F"/>
    <w:rsid w:val="000A068A"/>
    <w:rsid w:val="000A26D2"/>
    <w:rsid w:val="000A2AC6"/>
    <w:rsid w:val="000A317D"/>
    <w:rsid w:val="000A7D88"/>
    <w:rsid w:val="000B2D5E"/>
    <w:rsid w:val="000B48F5"/>
    <w:rsid w:val="000C47F8"/>
    <w:rsid w:val="000C5E12"/>
    <w:rsid w:val="000D5790"/>
    <w:rsid w:val="000D6C13"/>
    <w:rsid w:val="000E0ACF"/>
    <w:rsid w:val="000E1B9B"/>
    <w:rsid w:val="000F3D35"/>
    <w:rsid w:val="000F3EC0"/>
    <w:rsid w:val="000F4135"/>
    <w:rsid w:val="000F41C7"/>
    <w:rsid w:val="00102D02"/>
    <w:rsid w:val="001041C0"/>
    <w:rsid w:val="001044A1"/>
    <w:rsid w:val="00105E17"/>
    <w:rsid w:val="00105EF9"/>
    <w:rsid w:val="00106883"/>
    <w:rsid w:val="00107048"/>
    <w:rsid w:val="00113F01"/>
    <w:rsid w:val="001347AA"/>
    <w:rsid w:val="00135785"/>
    <w:rsid w:val="0013720B"/>
    <w:rsid w:val="001400CE"/>
    <w:rsid w:val="00144A79"/>
    <w:rsid w:val="001505F5"/>
    <w:rsid w:val="001536DB"/>
    <w:rsid w:val="00153B61"/>
    <w:rsid w:val="00155A45"/>
    <w:rsid w:val="001565F7"/>
    <w:rsid w:val="00156D11"/>
    <w:rsid w:val="00156DAF"/>
    <w:rsid w:val="00157DC0"/>
    <w:rsid w:val="0016108C"/>
    <w:rsid w:val="00162B23"/>
    <w:rsid w:val="0018456D"/>
    <w:rsid w:val="00184AE4"/>
    <w:rsid w:val="00192DB4"/>
    <w:rsid w:val="00195302"/>
    <w:rsid w:val="001A23D7"/>
    <w:rsid w:val="001A3280"/>
    <w:rsid w:val="001A5E46"/>
    <w:rsid w:val="001B2E2E"/>
    <w:rsid w:val="001B3537"/>
    <w:rsid w:val="001B5780"/>
    <w:rsid w:val="001B6017"/>
    <w:rsid w:val="001B6312"/>
    <w:rsid w:val="001B7FD3"/>
    <w:rsid w:val="001C02B5"/>
    <w:rsid w:val="001C27DF"/>
    <w:rsid w:val="001C32D2"/>
    <w:rsid w:val="001D026C"/>
    <w:rsid w:val="001D1A53"/>
    <w:rsid w:val="001D332B"/>
    <w:rsid w:val="001D370E"/>
    <w:rsid w:val="001D4217"/>
    <w:rsid w:val="001D4303"/>
    <w:rsid w:val="001D753F"/>
    <w:rsid w:val="001E1419"/>
    <w:rsid w:val="001E2354"/>
    <w:rsid w:val="001E2945"/>
    <w:rsid w:val="001E2E2D"/>
    <w:rsid w:val="001E6BBE"/>
    <w:rsid w:val="001E72E7"/>
    <w:rsid w:val="001F067E"/>
    <w:rsid w:val="001F75EE"/>
    <w:rsid w:val="0020139D"/>
    <w:rsid w:val="00201604"/>
    <w:rsid w:val="0021168F"/>
    <w:rsid w:val="002125AF"/>
    <w:rsid w:val="002141CF"/>
    <w:rsid w:val="002156C8"/>
    <w:rsid w:val="00216AFF"/>
    <w:rsid w:val="002171A1"/>
    <w:rsid w:val="00217A2C"/>
    <w:rsid w:val="00220D46"/>
    <w:rsid w:val="00222106"/>
    <w:rsid w:val="00222E9C"/>
    <w:rsid w:val="00224D13"/>
    <w:rsid w:val="00226308"/>
    <w:rsid w:val="00226338"/>
    <w:rsid w:val="00226487"/>
    <w:rsid w:val="0022698E"/>
    <w:rsid w:val="00230B86"/>
    <w:rsid w:val="002409F6"/>
    <w:rsid w:val="00241FB3"/>
    <w:rsid w:val="002427F7"/>
    <w:rsid w:val="00251CA9"/>
    <w:rsid w:val="00255110"/>
    <w:rsid w:val="002559BC"/>
    <w:rsid w:val="002573B1"/>
    <w:rsid w:val="002659E0"/>
    <w:rsid w:val="00281614"/>
    <w:rsid w:val="00285A82"/>
    <w:rsid w:val="002877E4"/>
    <w:rsid w:val="002917CF"/>
    <w:rsid w:val="002921A6"/>
    <w:rsid w:val="00292817"/>
    <w:rsid w:val="002948ED"/>
    <w:rsid w:val="002A119E"/>
    <w:rsid w:val="002A7016"/>
    <w:rsid w:val="002B0930"/>
    <w:rsid w:val="002B1218"/>
    <w:rsid w:val="002C1038"/>
    <w:rsid w:val="002C1D25"/>
    <w:rsid w:val="002C2968"/>
    <w:rsid w:val="002C42B1"/>
    <w:rsid w:val="002C525C"/>
    <w:rsid w:val="002D3C34"/>
    <w:rsid w:val="002E0A0F"/>
    <w:rsid w:val="002E7994"/>
    <w:rsid w:val="0030169F"/>
    <w:rsid w:val="00303EEB"/>
    <w:rsid w:val="00313251"/>
    <w:rsid w:val="00314344"/>
    <w:rsid w:val="003222C2"/>
    <w:rsid w:val="00327609"/>
    <w:rsid w:val="0032778A"/>
    <w:rsid w:val="0033275D"/>
    <w:rsid w:val="00345931"/>
    <w:rsid w:val="00352956"/>
    <w:rsid w:val="003571BB"/>
    <w:rsid w:val="00357646"/>
    <w:rsid w:val="00363973"/>
    <w:rsid w:val="003655DA"/>
    <w:rsid w:val="00367BA1"/>
    <w:rsid w:val="00376A18"/>
    <w:rsid w:val="00377A3E"/>
    <w:rsid w:val="00380DF3"/>
    <w:rsid w:val="00385C74"/>
    <w:rsid w:val="003A035E"/>
    <w:rsid w:val="003A0C30"/>
    <w:rsid w:val="003A1B68"/>
    <w:rsid w:val="003A1D09"/>
    <w:rsid w:val="003A3AF5"/>
    <w:rsid w:val="003A73A4"/>
    <w:rsid w:val="003B07E7"/>
    <w:rsid w:val="003B0BF0"/>
    <w:rsid w:val="003C02A5"/>
    <w:rsid w:val="003C1189"/>
    <w:rsid w:val="003D3C5B"/>
    <w:rsid w:val="003D45DE"/>
    <w:rsid w:val="003D532B"/>
    <w:rsid w:val="003D6DB7"/>
    <w:rsid w:val="003E44AF"/>
    <w:rsid w:val="003E56FF"/>
    <w:rsid w:val="003E598E"/>
    <w:rsid w:val="003E7112"/>
    <w:rsid w:val="003F12A6"/>
    <w:rsid w:val="003F2C4A"/>
    <w:rsid w:val="003F4BDE"/>
    <w:rsid w:val="0041266C"/>
    <w:rsid w:val="00414E60"/>
    <w:rsid w:val="00416050"/>
    <w:rsid w:val="00416738"/>
    <w:rsid w:val="0042064B"/>
    <w:rsid w:val="00422D3F"/>
    <w:rsid w:val="00426034"/>
    <w:rsid w:val="0042675C"/>
    <w:rsid w:val="00427803"/>
    <w:rsid w:val="00427BB4"/>
    <w:rsid w:val="00430088"/>
    <w:rsid w:val="004300D3"/>
    <w:rsid w:val="00432813"/>
    <w:rsid w:val="0043485E"/>
    <w:rsid w:val="00436354"/>
    <w:rsid w:val="00440EE1"/>
    <w:rsid w:val="00444256"/>
    <w:rsid w:val="0045237A"/>
    <w:rsid w:val="0045416B"/>
    <w:rsid w:val="00456421"/>
    <w:rsid w:val="004605EE"/>
    <w:rsid w:val="00462393"/>
    <w:rsid w:val="00475789"/>
    <w:rsid w:val="004759B4"/>
    <w:rsid w:val="00477E77"/>
    <w:rsid w:val="004801C1"/>
    <w:rsid w:val="0048328F"/>
    <w:rsid w:val="00490E00"/>
    <w:rsid w:val="00493ACB"/>
    <w:rsid w:val="00494529"/>
    <w:rsid w:val="004A2468"/>
    <w:rsid w:val="004B08E0"/>
    <w:rsid w:val="004C1724"/>
    <w:rsid w:val="004C29D6"/>
    <w:rsid w:val="004C29E2"/>
    <w:rsid w:val="004C2F5A"/>
    <w:rsid w:val="004C3248"/>
    <w:rsid w:val="004C3DB7"/>
    <w:rsid w:val="004C4407"/>
    <w:rsid w:val="004C5489"/>
    <w:rsid w:val="004C71E5"/>
    <w:rsid w:val="004C7781"/>
    <w:rsid w:val="004C7D56"/>
    <w:rsid w:val="004D07B8"/>
    <w:rsid w:val="004D2402"/>
    <w:rsid w:val="004D3002"/>
    <w:rsid w:val="004D320F"/>
    <w:rsid w:val="004E0762"/>
    <w:rsid w:val="004F2AAA"/>
    <w:rsid w:val="004F2D22"/>
    <w:rsid w:val="004F2F6B"/>
    <w:rsid w:val="004F3000"/>
    <w:rsid w:val="004F6974"/>
    <w:rsid w:val="00501460"/>
    <w:rsid w:val="00501B6C"/>
    <w:rsid w:val="00506DEC"/>
    <w:rsid w:val="00507F8B"/>
    <w:rsid w:val="005111FC"/>
    <w:rsid w:val="005125C8"/>
    <w:rsid w:val="00512DAA"/>
    <w:rsid w:val="00515159"/>
    <w:rsid w:val="0051550B"/>
    <w:rsid w:val="00520A29"/>
    <w:rsid w:val="00525EE2"/>
    <w:rsid w:val="00535A7E"/>
    <w:rsid w:val="00540FE5"/>
    <w:rsid w:val="005423CB"/>
    <w:rsid w:val="0055056A"/>
    <w:rsid w:val="00551222"/>
    <w:rsid w:val="00552B23"/>
    <w:rsid w:val="00553663"/>
    <w:rsid w:val="00554A33"/>
    <w:rsid w:val="00556545"/>
    <w:rsid w:val="005572A2"/>
    <w:rsid w:val="00557679"/>
    <w:rsid w:val="00567923"/>
    <w:rsid w:val="0057092C"/>
    <w:rsid w:val="00570CD5"/>
    <w:rsid w:val="005710C3"/>
    <w:rsid w:val="00571AD9"/>
    <w:rsid w:val="00576FAF"/>
    <w:rsid w:val="00580792"/>
    <w:rsid w:val="00585E89"/>
    <w:rsid w:val="00586818"/>
    <w:rsid w:val="00587D12"/>
    <w:rsid w:val="00591756"/>
    <w:rsid w:val="00591ABA"/>
    <w:rsid w:val="00592AB6"/>
    <w:rsid w:val="0059562C"/>
    <w:rsid w:val="005A45D0"/>
    <w:rsid w:val="005A4C79"/>
    <w:rsid w:val="005B0305"/>
    <w:rsid w:val="005B4C24"/>
    <w:rsid w:val="005B5BBD"/>
    <w:rsid w:val="005B7B1F"/>
    <w:rsid w:val="005B7C8C"/>
    <w:rsid w:val="005C20CD"/>
    <w:rsid w:val="005C2109"/>
    <w:rsid w:val="005D139F"/>
    <w:rsid w:val="005D219C"/>
    <w:rsid w:val="005D3B14"/>
    <w:rsid w:val="005D5C6B"/>
    <w:rsid w:val="005D5DEA"/>
    <w:rsid w:val="005E2142"/>
    <w:rsid w:val="005E26E4"/>
    <w:rsid w:val="005E73AD"/>
    <w:rsid w:val="005F1A20"/>
    <w:rsid w:val="00607F1E"/>
    <w:rsid w:val="00610594"/>
    <w:rsid w:val="00612EE2"/>
    <w:rsid w:val="00616718"/>
    <w:rsid w:val="0062055C"/>
    <w:rsid w:val="00623823"/>
    <w:rsid w:val="00624979"/>
    <w:rsid w:val="0062627A"/>
    <w:rsid w:val="00626746"/>
    <w:rsid w:val="00627901"/>
    <w:rsid w:val="0063316D"/>
    <w:rsid w:val="00637159"/>
    <w:rsid w:val="006446F5"/>
    <w:rsid w:val="00644896"/>
    <w:rsid w:val="0064533E"/>
    <w:rsid w:val="0065750A"/>
    <w:rsid w:val="00661C47"/>
    <w:rsid w:val="00665164"/>
    <w:rsid w:val="00665583"/>
    <w:rsid w:val="00665B4C"/>
    <w:rsid w:val="00666982"/>
    <w:rsid w:val="00667A52"/>
    <w:rsid w:val="00677019"/>
    <w:rsid w:val="00680AEC"/>
    <w:rsid w:val="0068320A"/>
    <w:rsid w:val="00683869"/>
    <w:rsid w:val="006849AE"/>
    <w:rsid w:val="00685104"/>
    <w:rsid w:val="006950A4"/>
    <w:rsid w:val="006A027E"/>
    <w:rsid w:val="006A1422"/>
    <w:rsid w:val="006A2A09"/>
    <w:rsid w:val="006A33E3"/>
    <w:rsid w:val="006A5321"/>
    <w:rsid w:val="006A5AD5"/>
    <w:rsid w:val="006A6F42"/>
    <w:rsid w:val="006A7491"/>
    <w:rsid w:val="006B4D16"/>
    <w:rsid w:val="006B598D"/>
    <w:rsid w:val="006C5776"/>
    <w:rsid w:val="006C658F"/>
    <w:rsid w:val="006D11F3"/>
    <w:rsid w:val="006D638E"/>
    <w:rsid w:val="006D67EC"/>
    <w:rsid w:val="006E1B3A"/>
    <w:rsid w:val="006E2CEF"/>
    <w:rsid w:val="006E5449"/>
    <w:rsid w:val="006E72A1"/>
    <w:rsid w:val="006F407C"/>
    <w:rsid w:val="006F549F"/>
    <w:rsid w:val="006F6AE3"/>
    <w:rsid w:val="006F782C"/>
    <w:rsid w:val="00700B2F"/>
    <w:rsid w:val="00701501"/>
    <w:rsid w:val="00702B08"/>
    <w:rsid w:val="00702CB1"/>
    <w:rsid w:val="00707E88"/>
    <w:rsid w:val="0071183C"/>
    <w:rsid w:val="007135A4"/>
    <w:rsid w:val="00715360"/>
    <w:rsid w:val="0072119E"/>
    <w:rsid w:val="0072217C"/>
    <w:rsid w:val="00723B0E"/>
    <w:rsid w:val="007250FB"/>
    <w:rsid w:val="00730EEC"/>
    <w:rsid w:val="00732175"/>
    <w:rsid w:val="007401EE"/>
    <w:rsid w:val="00751395"/>
    <w:rsid w:val="007528D5"/>
    <w:rsid w:val="0076374F"/>
    <w:rsid w:val="00770864"/>
    <w:rsid w:val="00770EC4"/>
    <w:rsid w:val="00772A7A"/>
    <w:rsid w:val="00782D4E"/>
    <w:rsid w:val="00784348"/>
    <w:rsid w:val="007860FB"/>
    <w:rsid w:val="00787981"/>
    <w:rsid w:val="007A095E"/>
    <w:rsid w:val="007A0F8A"/>
    <w:rsid w:val="007A38F2"/>
    <w:rsid w:val="007A39DC"/>
    <w:rsid w:val="007A5AEF"/>
    <w:rsid w:val="007A6DE7"/>
    <w:rsid w:val="007B0671"/>
    <w:rsid w:val="007B1E64"/>
    <w:rsid w:val="007B31E5"/>
    <w:rsid w:val="007B41B9"/>
    <w:rsid w:val="007B75AA"/>
    <w:rsid w:val="007C2A60"/>
    <w:rsid w:val="007C4AC3"/>
    <w:rsid w:val="007C6844"/>
    <w:rsid w:val="007D11F7"/>
    <w:rsid w:val="007D2D3C"/>
    <w:rsid w:val="007D5990"/>
    <w:rsid w:val="007E237D"/>
    <w:rsid w:val="007E4602"/>
    <w:rsid w:val="007E6DB2"/>
    <w:rsid w:val="007E7DE8"/>
    <w:rsid w:val="007E7EC3"/>
    <w:rsid w:val="007F42CB"/>
    <w:rsid w:val="007F5340"/>
    <w:rsid w:val="007F5546"/>
    <w:rsid w:val="00800CDC"/>
    <w:rsid w:val="008014BD"/>
    <w:rsid w:val="00805A2D"/>
    <w:rsid w:val="00806487"/>
    <w:rsid w:val="00806A4D"/>
    <w:rsid w:val="00811074"/>
    <w:rsid w:val="00811602"/>
    <w:rsid w:val="00813AEE"/>
    <w:rsid w:val="00814B0C"/>
    <w:rsid w:val="00815D26"/>
    <w:rsid w:val="00822E50"/>
    <w:rsid w:val="0082483A"/>
    <w:rsid w:val="00827F6B"/>
    <w:rsid w:val="00832FF0"/>
    <w:rsid w:val="008403CA"/>
    <w:rsid w:val="00843184"/>
    <w:rsid w:val="00843C34"/>
    <w:rsid w:val="00844253"/>
    <w:rsid w:val="00845FA3"/>
    <w:rsid w:val="00847779"/>
    <w:rsid w:val="00855FAE"/>
    <w:rsid w:val="00857830"/>
    <w:rsid w:val="008600DD"/>
    <w:rsid w:val="008603E2"/>
    <w:rsid w:val="00860E7B"/>
    <w:rsid w:val="00863F3D"/>
    <w:rsid w:val="00871D01"/>
    <w:rsid w:val="00872023"/>
    <w:rsid w:val="0087217B"/>
    <w:rsid w:val="00872BD2"/>
    <w:rsid w:val="00881919"/>
    <w:rsid w:val="00881ED0"/>
    <w:rsid w:val="00886268"/>
    <w:rsid w:val="0089458C"/>
    <w:rsid w:val="008A19A1"/>
    <w:rsid w:val="008A1F52"/>
    <w:rsid w:val="008A2B62"/>
    <w:rsid w:val="008A510D"/>
    <w:rsid w:val="008A7010"/>
    <w:rsid w:val="008B192D"/>
    <w:rsid w:val="008B3D97"/>
    <w:rsid w:val="008B5FF1"/>
    <w:rsid w:val="008C04A9"/>
    <w:rsid w:val="008C1EE4"/>
    <w:rsid w:val="008C72F2"/>
    <w:rsid w:val="008D5223"/>
    <w:rsid w:val="008E0534"/>
    <w:rsid w:val="008E14F2"/>
    <w:rsid w:val="008E1A84"/>
    <w:rsid w:val="008E4DA4"/>
    <w:rsid w:val="008E7A16"/>
    <w:rsid w:val="008E7D84"/>
    <w:rsid w:val="00900E9E"/>
    <w:rsid w:val="00915E67"/>
    <w:rsid w:val="00916C6D"/>
    <w:rsid w:val="00917604"/>
    <w:rsid w:val="0092171C"/>
    <w:rsid w:val="00923096"/>
    <w:rsid w:val="009241CF"/>
    <w:rsid w:val="009251F6"/>
    <w:rsid w:val="00926278"/>
    <w:rsid w:val="0092765A"/>
    <w:rsid w:val="00927A04"/>
    <w:rsid w:val="009301C7"/>
    <w:rsid w:val="00930706"/>
    <w:rsid w:val="009310BD"/>
    <w:rsid w:val="00931B45"/>
    <w:rsid w:val="00931D1B"/>
    <w:rsid w:val="00936AA4"/>
    <w:rsid w:val="00937E38"/>
    <w:rsid w:val="00943E9C"/>
    <w:rsid w:val="00944A6D"/>
    <w:rsid w:val="00944AC0"/>
    <w:rsid w:val="0094512D"/>
    <w:rsid w:val="009473FF"/>
    <w:rsid w:val="00951A37"/>
    <w:rsid w:val="00952383"/>
    <w:rsid w:val="009553DE"/>
    <w:rsid w:val="00955DB7"/>
    <w:rsid w:val="0096164C"/>
    <w:rsid w:val="00964AFD"/>
    <w:rsid w:val="009656D5"/>
    <w:rsid w:val="00965D1E"/>
    <w:rsid w:val="00971A63"/>
    <w:rsid w:val="00971D8C"/>
    <w:rsid w:val="00973538"/>
    <w:rsid w:val="009841CE"/>
    <w:rsid w:val="0098600C"/>
    <w:rsid w:val="009906D1"/>
    <w:rsid w:val="00991899"/>
    <w:rsid w:val="00997D51"/>
    <w:rsid w:val="009A1442"/>
    <w:rsid w:val="009B155D"/>
    <w:rsid w:val="009B2401"/>
    <w:rsid w:val="009C06DD"/>
    <w:rsid w:val="009C69CE"/>
    <w:rsid w:val="009C6D33"/>
    <w:rsid w:val="009C796B"/>
    <w:rsid w:val="009D1F71"/>
    <w:rsid w:val="009D58CC"/>
    <w:rsid w:val="009F0348"/>
    <w:rsid w:val="009F1EF8"/>
    <w:rsid w:val="009F4954"/>
    <w:rsid w:val="009F4E1F"/>
    <w:rsid w:val="009F659C"/>
    <w:rsid w:val="009F6C48"/>
    <w:rsid w:val="00A04A0F"/>
    <w:rsid w:val="00A058F0"/>
    <w:rsid w:val="00A06A13"/>
    <w:rsid w:val="00A1365A"/>
    <w:rsid w:val="00A13EE2"/>
    <w:rsid w:val="00A15C9E"/>
    <w:rsid w:val="00A167ED"/>
    <w:rsid w:val="00A25A19"/>
    <w:rsid w:val="00A263FE"/>
    <w:rsid w:val="00A303FD"/>
    <w:rsid w:val="00A31ED5"/>
    <w:rsid w:val="00A415D9"/>
    <w:rsid w:val="00A416A8"/>
    <w:rsid w:val="00A41A31"/>
    <w:rsid w:val="00A41B79"/>
    <w:rsid w:val="00A44151"/>
    <w:rsid w:val="00A513AC"/>
    <w:rsid w:val="00A514F8"/>
    <w:rsid w:val="00A526E3"/>
    <w:rsid w:val="00A52A7E"/>
    <w:rsid w:val="00A60098"/>
    <w:rsid w:val="00A60819"/>
    <w:rsid w:val="00A66E2B"/>
    <w:rsid w:val="00A67E2E"/>
    <w:rsid w:val="00A8189C"/>
    <w:rsid w:val="00A823FD"/>
    <w:rsid w:val="00A82754"/>
    <w:rsid w:val="00A84FB9"/>
    <w:rsid w:val="00A866D9"/>
    <w:rsid w:val="00A92BE9"/>
    <w:rsid w:val="00A92C41"/>
    <w:rsid w:val="00A94178"/>
    <w:rsid w:val="00A9468C"/>
    <w:rsid w:val="00A946C2"/>
    <w:rsid w:val="00AA0A56"/>
    <w:rsid w:val="00AA2A6D"/>
    <w:rsid w:val="00AA7124"/>
    <w:rsid w:val="00AB1E0E"/>
    <w:rsid w:val="00AB3FF2"/>
    <w:rsid w:val="00AC0435"/>
    <w:rsid w:val="00AC22B4"/>
    <w:rsid w:val="00AC25D7"/>
    <w:rsid w:val="00AC3128"/>
    <w:rsid w:val="00AC429D"/>
    <w:rsid w:val="00AC4D1B"/>
    <w:rsid w:val="00AC7FA3"/>
    <w:rsid w:val="00AD10A7"/>
    <w:rsid w:val="00AD31D1"/>
    <w:rsid w:val="00AD3421"/>
    <w:rsid w:val="00AD4937"/>
    <w:rsid w:val="00AE4180"/>
    <w:rsid w:val="00AE452D"/>
    <w:rsid w:val="00AE5C20"/>
    <w:rsid w:val="00AF10BA"/>
    <w:rsid w:val="00AF2469"/>
    <w:rsid w:val="00AF3608"/>
    <w:rsid w:val="00AF5AFD"/>
    <w:rsid w:val="00B000CA"/>
    <w:rsid w:val="00B04D5F"/>
    <w:rsid w:val="00B057CA"/>
    <w:rsid w:val="00B06278"/>
    <w:rsid w:val="00B100BC"/>
    <w:rsid w:val="00B148C9"/>
    <w:rsid w:val="00B168F3"/>
    <w:rsid w:val="00B20B39"/>
    <w:rsid w:val="00B23960"/>
    <w:rsid w:val="00B23D40"/>
    <w:rsid w:val="00B2451E"/>
    <w:rsid w:val="00B25443"/>
    <w:rsid w:val="00B27B01"/>
    <w:rsid w:val="00B32664"/>
    <w:rsid w:val="00B34230"/>
    <w:rsid w:val="00B41EE8"/>
    <w:rsid w:val="00B5002C"/>
    <w:rsid w:val="00B539BE"/>
    <w:rsid w:val="00B55C2E"/>
    <w:rsid w:val="00B62A67"/>
    <w:rsid w:val="00B62FC7"/>
    <w:rsid w:val="00B65D9D"/>
    <w:rsid w:val="00B73288"/>
    <w:rsid w:val="00B74E56"/>
    <w:rsid w:val="00B75F26"/>
    <w:rsid w:val="00B766F5"/>
    <w:rsid w:val="00B926E2"/>
    <w:rsid w:val="00B92AF5"/>
    <w:rsid w:val="00B95337"/>
    <w:rsid w:val="00B97580"/>
    <w:rsid w:val="00BA0F06"/>
    <w:rsid w:val="00BA43FD"/>
    <w:rsid w:val="00BA4F3F"/>
    <w:rsid w:val="00BB3015"/>
    <w:rsid w:val="00BB3336"/>
    <w:rsid w:val="00BC34DE"/>
    <w:rsid w:val="00BC5825"/>
    <w:rsid w:val="00BC632A"/>
    <w:rsid w:val="00BC7B8B"/>
    <w:rsid w:val="00BC7D7F"/>
    <w:rsid w:val="00BD086C"/>
    <w:rsid w:val="00BD5CBA"/>
    <w:rsid w:val="00BD600A"/>
    <w:rsid w:val="00BF2BB0"/>
    <w:rsid w:val="00BF4710"/>
    <w:rsid w:val="00BF6BE8"/>
    <w:rsid w:val="00C01468"/>
    <w:rsid w:val="00C01571"/>
    <w:rsid w:val="00C04B84"/>
    <w:rsid w:val="00C0515D"/>
    <w:rsid w:val="00C056B0"/>
    <w:rsid w:val="00C06F21"/>
    <w:rsid w:val="00C100C7"/>
    <w:rsid w:val="00C116B2"/>
    <w:rsid w:val="00C13BC9"/>
    <w:rsid w:val="00C176F0"/>
    <w:rsid w:val="00C226C5"/>
    <w:rsid w:val="00C24A23"/>
    <w:rsid w:val="00C321AF"/>
    <w:rsid w:val="00C445B1"/>
    <w:rsid w:val="00C448E6"/>
    <w:rsid w:val="00C4613F"/>
    <w:rsid w:val="00C47F1F"/>
    <w:rsid w:val="00C520E5"/>
    <w:rsid w:val="00C543D7"/>
    <w:rsid w:val="00C6669D"/>
    <w:rsid w:val="00C72A5D"/>
    <w:rsid w:val="00C8066E"/>
    <w:rsid w:val="00C83742"/>
    <w:rsid w:val="00C90CBF"/>
    <w:rsid w:val="00C92F4C"/>
    <w:rsid w:val="00C94F01"/>
    <w:rsid w:val="00C9539E"/>
    <w:rsid w:val="00C95F4C"/>
    <w:rsid w:val="00CA14FD"/>
    <w:rsid w:val="00CA4581"/>
    <w:rsid w:val="00CA7015"/>
    <w:rsid w:val="00CA71A1"/>
    <w:rsid w:val="00CA72E1"/>
    <w:rsid w:val="00CB7310"/>
    <w:rsid w:val="00CC29A2"/>
    <w:rsid w:val="00CD0FCF"/>
    <w:rsid w:val="00CD775A"/>
    <w:rsid w:val="00CE2B85"/>
    <w:rsid w:val="00CE354E"/>
    <w:rsid w:val="00CE553B"/>
    <w:rsid w:val="00CE59DF"/>
    <w:rsid w:val="00CE605C"/>
    <w:rsid w:val="00CF0E26"/>
    <w:rsid w:val="00CF1019"/>
    <w:rsid w:val="00CF3E69"/>
    <w:rsid w:val="00CF420B"/>
    <w:rsid w:val="00CF68B6"/>
    <w:rsid w:val="00D06DC9"/>
    <w:rsid w:val="00D106D4"/>
    <w:rsid w:val="00D10B00"/>
    <w:rsid w:val="00D129F7"/>
    <w:rsid w:val="00D13B91"/>
    <w:rsid w:val="00D13FB9"/>
    <w:rsid w:val="00D1481D"/>
    <w:rsid w:val="00D221A0"/>
    <w:rsid w:val="00D23F2F"/>
    <w:rsid w:val="00D25E33"/>
    <w:rsid w:val="00D30034"/>
    <w:rsid w:val="00D3470F"/>
    <w:rsid w:val="00D359A6"/>
    <w:rsid w:val="00D418E5"/>
    <w:rsid w:val="00D462EF"/>
    <w:rsid w:val="00D464A6"/>
    <w:rsid w:val="00D50038"/>
    <w:rsid w:val="00D53134"/>
    <w:rsid w:val="00D53AFF"/>
    <w:rsid w:val="00D548C1"/>
    <w:rsid w:val="00D563C2"/>
    <w:rsid w:val="00D572E5"/>
    <w:rsid w:val="00D64FD0"/>
    <w:rsid w:val="00D6521B"/>
    <w:rsid w:val="00D67B78"/>
    <w:rsid w:val="00D714E9"/>
    <w:rsid w:val="00D76EE5"/>
    <w:rsid w:val="00D773D5"/>
    <w:rsid w:val="00D82CFF"/>
    <w:rsid w:val="00D84EFF"/>
    <w:rsid w:val="00D8624D"/>
    <w:rsid w:val="00DA00FF"/>
    <w:rsid w:val="00DA2A0C"/>
    <w:rsid w:val="00DA2F5A"/>
    <w:rsid w:val="00DA7F1C"/>
    <w:rsid w:val="00DB29F5"/>
    <w:rsid w:val="00DB37B0"/>
    <w:rsid w:val="00DB5D81"/>
    <w:rsid w:val="00DC13B1"/>
    <w:rsid w:val="00DC2B18"/>
    <w:rsid w:val="00DC35EF"/>
    <w:rsid w:val="00DC48BA"/>
    <w:rsid w:val="00DD5AC5"/>
    <w:rsid w:val="00DD6890"/>
    <w:rsid w:val="00DD69CA"/>
    <w:rsid w:val="00DF1B84"/>
    <w:rsid w:val="00DF543C"/>
    <w:rsid w:val="00DF6C92"/>
    <w:rsid w:val="00E0028C"/>
    <w:rsid w:val="00E01B6E"/>
    <w:rsid w:val="00E0559C"/>
    <w:rsid w:val="00E12D28"/>
    <w:rsid w:val="00E14842"/>
    <w:rsid w:val="00E15D19"/>
    <w:rsid w:val="00E168CD"/>
    <w:rsid w:val="00E208C0"/>
    <w:rsid w:val="00E26756"/>
    <w:rsid w:val="00E3108F"/>
    <w:rsid w:val="00E355B8"/>
    <w:rsid w:val="00E36346"/>
    <w:rsid w:val="00E42561"/>
    <w:rsid w:val="00E43F25"/>
    <w:rsid w:val="00E504DC"/>
    <w:rsid w:val="00E5400B"/>
    <w:rsid w:val="00E54F8F"/>
    <w:rsid w:val="00E623C8"/>
    <w:rsid w:val="00E63B87"/>
    <w:rsid w:val="00E71913"/>
    <w:rsid w:val="00E75068"/>
    <w:rsid w:val="00E752DE"/>
    <w:rsid w:val="00E835D8"/>
    <w:rsid w:val="00E840F9"/>
    <w:rsid w:val="00E856DB"/>
    <w:rsid w:val="00E92019"/>
    <w:rsid w:val="00E935C7"/>
    <w:rsid w:val="00E97B1A"/>
    <w:rsid w:val="00EA3FFF"/>
    <w:rsid w:val="00EA554F"/>
    <w:rsid w:val="00EB1CAD"/>
    <w:rsid w:val="00EB4D38"/>
    <w:rsid w:val="00EB62D6"/>
    <w:rsid w:val="00EC01D0"/>
    <w:rsid w:val="00EC325A"/>
    <w:rsid w:val="00EC61A7"/>
    <w:rsid w:val="00EC6E01"/>
    <w:rsid w:val="00ED0299"/>
    <w:rsid w:val="00ED1053"/>
    <w:rsid w:val="00ED230A"/>
    <w:rsid w:val="00ED416C"/>
    <w:rsid w:val="00ED7205"/>
    <w:rsid w:val="00ED7CAD"/>
    <w:rsid w:val="00EE51E8"/>
    <w:rsid w:val="00EE5E44"/>
    <w:rsid w:val="00EF269A"/>
    <w:rsid w:val="00EF38DE"/>
    <w:rsid w:val="00EF4654"/>
    <w:rsid w:val="00F00AB9"/>
    <w:rsid w:val="00F05447"/>
    <w:rsid w:val="00F14CCC"/>
    <w:rsid w:val="00F22F6D"/>
    <w:rsid w:val="00F25757"/>
    <w:rsid w:val="00F30F4E"/>
    <w:rsid w:val="00F3325D"/>
    <w:rsid w:val="00F33CF2"/>
    <w:rsid w:val="00F354B9"/>
    <w:rsid w:val="00F401BF"/>
    <w:rsid w:val="00F470BC"/>
    <w:rsid w:val="00F50BFA"/>
    <w:rsid w:val="00F51E36"/>
    <w:rsid w:val="00F54274"/>
    <w:rsid w:val="00F6440C"/>
    <w:rsid w:val="00F81D2F"/>
    <w:rsid w:val="00F84B7E"/>
    <w:rsid w:val="00F87406"/>
    <w:rsid w:val="00F913C7"/>
    <w:rsid w:val="00F97933"/>
    <w:rsid w:val="00F97C77"/>
    <w:rsid w:val="00FA51FC"/>
    <w:rsid w:val="00FA6A7C"/>
    <w:rsid w:val="00FB424D"/>
    <w:rsid w:val="00FB5068"/>
    <w:rsid w:val="00FB7EDD"/>
    <w:rsid w:val="00FC3AD1"/>
    <w:rsid w:val="00FC463C"/>
    <w:rsid w:val="00FC5335"/>
    <w:rsid w:val="00FC6FE9"/>
    <w:rsid w:val="00FD0A32"/>
    <w:rsid w:val="00FD425C"/>
    <w:rsid w:val="00FD6124"/>
    <w:rsid w:val="00FD64A8"/>
    <w:rsid w:val="00FD65A8"/>
    <w:rsid w:val="00FE60E8"/>
    <w:rsid w:val="00FE73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81"/>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C3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Bullets,Numbered List Paragraph,ReferencesCxSpLast,List Bullet Mary,List Paragraph (numbered (a)),List Paragraph nowy,Bullet Answer,Liste 1,Medium Grid 1 - Accent 21,Numbered Paragraph,Main numbered paragraph"/>
    <w:basedOn w:val="Normal"/>
    <w:link w:val="ParagraphedelisteCar"/>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 w:type="character" w:customStyle="1" w:styleId="ParagraphedelisteCar">
    <w:name w:val="Paragraphe de liste Car"/>
    <w:aliases w:val="References Car,Bullets Car,Numbered List Paragraph Car,ReferencesCxSpLast Car,List Bullet Mary Car,List Paragraph (numbered (a)) Car,List Paragraph nowy Car,Bullet Answer Car,Liste 1 Car,Medium Grid 1 - Accent 21 Car"/>
    <w:basedOn w:val="Policepardfaut"/>
    <w:link w:val="Paragraphedeliste"/>
    <w:uiPriority w:val="34"/>
    <w:rsid w:val="00931B45"/>
    <w:rPr>
      <w:lang w:val="fr-FR"/>
    </w:rPr>
  </w:style>
  <w:style w:type="character" w:customStyle="1" w:styleId="Titre2Car">
    <w:name w:val="Titre 2 Car"/>
    <w:basedOn w:val="Policepardfaut"/>
    <w:link w:val="Titre2"/>
    <w:uiPriority w:val="9"/>
    <w:semiHidden/>
    <w:rsid w:val="004C3248"/>
    <w:rPr>
      <w:rFonts w:asciiTheme="majorHAnsi" w:eastAsiaTheme="majorEastAsia" w:hAnsiTheme="majorHAnsi" w:cstheme="majorBidi"/>
      <w:color w:val="2E74B5" w:themeColor="accent1" w:themeShade="BF"/>
      <w:sz w:val="26"/>
      <w:szCs w:val="26"/>
      <w:lang w:val="fr-FR"/>
    </w:rPr>
  </w:style>
  <w:style w:type="character" w:styleId="Accentuation">
    <w:name w:val="Emphasis"/>
    <w:basedOn w:val="Policepardfaut"/>
    <w:qFormat/>
    <w:rsid w:val="004C3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6991">
      <w:bodyDiv w:val="1"/>
      <w:marLeft w:val="0"/>
      <w:marRight w:val="0"/>
      <w:marTop w:val="0"/>
      <w:marBottom w:val="0"/>
      <w:divBdr>
        <w:top w:val="none" w:sz="0" w:space="0" w:color="auto"/>
        <w:left w:val="none" w:sz="0" w:space="0" w:color="auto"/>
        <w:bottom w:val="none" w:sz="0" w:space="0" w:color="auto"/>
        <w:right w:val="none" w:sz="0" w:space="0" w:color="auto"/>
      </w:divBdr>
    </w:div>
    <w:div w:id="550650231">
      <w:bodyDiv w:val="1"/>
      <w:marLeft w:val="0"/>
      <w:marRight w:val="0"/>
      <w:marTop w:val="0"/>
      <w:marBottom w:val="0"/>
      <w:divBdr>
        <w:top w:val="none" w:sz="0" w:space="0" w:color="auto"/>
        <w:left w:val="none" w:sz="0" w:space="0" w:color="auto"/>
        <w:bottom w:val="none" w:sz="0" w:space="0" w:color="auto"/>
        <w:right w:val="none" w:sz="0" w:space="0" w:color="auto"/>
      </w:divBdr>
    </w:div>
    <w:div w:id="559099668">
      <w:bodyDiv w:val="1"/>
      <w:marLeft w:val="0"/>
      <w:marRight w:val="0"/>
      <w:marTop w:val="0"/>
      <w:marBottom w:val="0"/>
      <w:divBdr>
        <w:top w:val="none" w:sz="0" w:space="0" w:color="auto"/>
        <w:left w:val="none" w:sz="0" w:space="0" w:color="auto"/>
        <w:bottom w:val="none" w:sz="0" w:space="0" w:color="auto"/>
        <w:right w:val="none" w:sz="0" w:space="0" w:color="auto"/>
      </w:divBdr>
    </w:div>
    <w:div w:id="799542154">
      <w:bodyDiv w:val="1"/>
      <w:marLeft w:val="0"/>
      <w:marRight w:val="0"/>
      <w:marTop w:val="0"/>
      <w:marBottom w:val="0"/>
      <w:divBdr>
        <w:top w:val="none" w:sz="0" w:space="0" w:color="auto"/>
        <w:left w:val="none" w:sz="0" w:space="0" w:color="auto"/>
        <w:bottom w:val="none" w:sz="0" w:space="0" w:color="auto"/>
        <w:right w:val="none" w:sz="0" w:space="0" w:color="auto"/>
      </w:divBdr>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23819934">
      <w:bodyDiv w:val="1"/>
      <w:marLeft w:val="0"/>
      <w:marRight w:val="0"/>
      <w:marTop w:val="0"/>
      <w:marBottom w:val="0"/>
      <w:divBdr>
        <w:top w:val="none" w:sz="0" w:space="0" w:color="auto"/>
        <w:left w:val="none" w:sz="0" w:space="0" w:color="auto"/>
        <w:bottom w:val="none" w:sz="0" w:space="0" w:color="auto"/>
        <w:right w:val="none" w:sz="0" w:space="0" w:color="auto"/>
      </w:divBdr>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87989793">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gofburkin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e.becle@expertisefranc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ilie.becle@expertisefrance.fr" TargetMode="External"/><Relationship Id="rId4" Type="http://schemas.openxmlformats.org/officeDocument/2006/relationships/settings" Target="settings.xml"/><Relationship Id="rId9" Type="http://schemas.openxmlformats.org/officeDocument/2006/relationships/hyperlink" Target="mailto:pagofburkina@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F6DE-B6F8-4627-A92A-AF6479AC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2093</Words>
  <Characters>11516</Characters>
  <Application>Microsoft Office Word</Application>
  <DocSecurity>0</DocSecurity>
  <Lines>95</Lines>
  <Paragraphs>27</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3</cp:revision>
  <cp:lastPrinted>2017-08-02T18:47:00Z</cp:lastPrinted>
  <dcterms:created xsi:type="dcterms:W3CDTF">2020-05-14T09:17:00Z</dcterms:created>
  <dcterms:modified xsi:type="dcterms:W3CDTF">2020-05-14T09:26:00Z</dcterms:modified>
</cp:coreProperties>
</file>